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DA41E" w14:textId="5BE1CA5E" w:rsidR="7ED51CB7" w:rsidRDefault="7ED51CB7" w:rsidP="7ED51CB7"/>
    <w:p w14:paraId="72A701A4" w14:textId="57D42CF9" w:rsidR="00CF2018" w:rsidRPr="00CC74B9" w:rsidRDefault="00553D42" w:rsidP="00F33454">
      <w:pPr>
        <w:rPr>
          <w:rFonts w:ascii="Arial" w:hAnsi="Arial" w:cs="Arial"/>
          <w:b/>
          <w:bCs/>
          <w:sz w:val="28"/>
          <w:szCs w:val="28"/>
        </w:rPr>
      </w:pPr>
      <w:r w:rsidRPr="00CC74B9">
        <w:rPr>
          <w:rFonts w:ascii="Arial" w:hAnsi="Arial" w:cs="Arial"/>
          <w:b/>
          <w:bCs/>
          <w:sz w:val="28"/>
          <w:szCs w:val="28"/>
        </w:rPr>
        <w:t>Schedule 1, Part 4</w:t>
      </w:r>
      <w:r w:rsidR="00F5404E">
        <w:rPr>
          <w:rFonts w:ascii="Arial" w:hAnsi="Arial" w:cs="Arial"/>
          <w:b/>
          <w:bCs/>
          <w:sz w:val="28"/>
          <w:szCs w:val="28"/>
        </w:rPr>
        <w:t>,</w:t>
      </w:r>
      <w:r w:rsidRPr="00CC74B9">
        <w:rPr>
          <w:rFonts w:ascii="Arial" w:hAnsi="Arial" w:cs="Arial"/>
          <w:b/>
          <w:bCs/>
          <w:sz w:val="28"/>
          <w:szCs w:val="28"/>
        </w:rPr>
        <w:t xml:space="preserve"> </w:t>
      </w:r>
      <w:r w:rsidR="005060D8" w:rsidRPr="00CC74B9">
        <w:rPr>
          <w:rFonts w:ascii="Arial" w:hAnsi="Arial" w:cs="Arial"/>
          <w:b/>
          <w:bCs/>
          <w:sz w:val="28"/>
          <w:szCs w:val="28"/>
        </w:rPr>
        <w:t>Data Protection Act 2018</w:t>
      </w:r>
      <w:r w:rsidR="00C74BD1">
        <w:rPr>
          <w:rFonts w:ascii="Arial" w:hAnsi="Arial" w:cs="Arial"/>
          <w:b/>
          <w:bCs/>
          <w:sz w:val="28"/>
          <w:szCs w:val="28"/>
        </w:rPr>
        <w:t>:</w:t>
      </w:r>
      <w:r w:rsidR="005060D8" w:rsidRPr="00CC74B9">
        <w:rPr>
          <w:rFonts w:ascii="Arial" w:hAnsi="Arial" w:cs="Arial"/>
          <w:b/>
          <w:bCs/>
          <w:sz w:val="28"/>
          <w:szCs w:val="28"/>
        </w:rPr>
        <w:t xml:space="preserve"> </w:t>
      </w:r>
      <w:r w:rsidR="00CF2018" w:rsidRPr="00CC74B9">
        <w:rPr>
          <w:rFonts w:ascii="Arial" w:hAnsi="Arial" w:cs="Arial"/>
          <w:b/>
          <w:sz w:val="28"/>
          <w:szCs w:val="28"/>
        </w:rPr>
        <w:t xml:space="preserve">Appropriate Policy </w:t>
      </w:r>
      <w:r w:rsidR="00D534F8" w:rsidRPr="00CC74B9">
        <w:rPr>
          <w:rFonts w:ascii="Arial" w:hAnsi="Arial" w:cs="Arial"/>
          <w:b/>
          <w:sz w:val="28"/>
          <w:szCs w:val="28"/>
        </w:rPr>
        <w:t>D</w:t>
      </w:r>
      <w:r w:rsidR="00CF2018" w:rsidRPr="00CC74B9">
        <w:rPr>
          <w:rFonts w:ascii="Arial" w:hAnsi="Arial" w:cs="Arial"/>
          <w:b/>
          <w:sz w:val="28"/>
          <w:szCs w:val="28"/>
        </w:rPr>
        <w:t xml:space="preserve">ocument </w:t>
      </w:r>
    </w:p>
    <w:p w14:paraId="18B40D25" w14:textId="7238508F" w:rsidR="00AE6C2D" w:rsidRPr="00F5287E" w:rsidRDefault="00AE6C2D" w:rsidP="0065164C">
      <w:pPr>
        <w:jc w:val="both"/>
        <w:rPr>
          <w:rFonts w:ascii="Arial" w:hAnsi="Arial" w:cs="Arial"/>
          <w:b/>
          <w:bCs/>
          <w:sz w:val="24"/>
          <w:szCs w:val="24"/>
        </w:rPr>
      </w:pPr>
      <w:r w:rsidRPr="00F5287E">
        <w:rPr>
          <w:rFonts w:ascii="Arial" w:hAnsi="Arial" w:cs="Arial"/>
          <w:b/>
          <w:bCs/>
          <w:sz w:val="24"/>
          <w:szCs w:val="24"/>
        </w:rPr>
        <w:t xml:space="preserve">Processing </w:t>
      </w:r>
      <w:r w:rsidR="00CD3213" w:rsidRPr="00F5287E">
        <w:rPr>
          <w:rFonts w:ascii="Arial" w:hAnsi="Arial" w:cs="Arial"/>
          <w:b/>
          <w:bCs/>
          <w:sz w:val="24"/>
          <w:szCs w:val="24"/>
        </w:rPr>
        <w:t xml:space="preserve">special category data &amp; criminal offence data </w:t>
      </w:r>
      <w:r w:rsidR="00A63598" w:rsidRPr="00F5287E">
        <w:rPr>
          <w:rFonts w:ascii="Arial" w:hAnsi="Arial" w:cs="Arial"/>
          <w:b/>
          <w:bCs/>
          <w:sz w:val="24"/>
          <w:szCs w:val="24"/>
        </w:rPr>
        <w:t xml:space="preserve">based on </w:t>
      </w:r>
      <w:r w:rsidR="00876257" w:rsidRPr="00F5287E">
        <w:rPr>
          <w:rFonts w:ascii="Arial" w:hAnsi="Arial" w:cs="Arial"/>
          <w:b/>
          <w:bCs/>
          <w:sz w:val="24"/>
          <w:szCs w:val="24"/>
        </w:rPr>
        <w:t xml:space="preserve">substantial </w:t>
      </w:r>
      <w:r w:rsidR="00BF5085" w:rsidRPr="00F5287E">
        <w:rPr>
          <w:rFonts w:ascii="Arial" w:hAnsi="Arial" w:cs="Arial"/>
          <w:b/>
          <w:bCs/>
          <w:sz w:val="24"/>
          <w:szCs w:val="24"/>
        </w:rPr>
        <w:t xml:space="preserve">public interest conditions </w:t>
      </w:r>
      <w:r w:rsidR="000A7716" w:rsidRPr="00F5287E">
        <w:rPr>
          <w:rFonts w:ascii="Arial" w:hAnsi="Arial" w:cs="Arial"/>
          <w:b/>
          <w:bCs/>
          <w:sz w:val="24"/>
          <w:szCs w:val="24"/>
        </w:rPr>
        <w:t>&amp; the employment, social security &amp; social protection condition</w:t>
      </w:r>
    </w:p>
    <w:tbl>
      <w:tblPr>
        <w:tblpPr w:leftFromText="180" w:rightFromText="180" w:vertAnchor="text" w:horzAnchor="margin" w:tblpY="327"/>
        <w:tblW w:w="4918" w:type="pct"/>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0A0" w:firstRow="1" w:lastRow="0" w:firstColumn="1" w:lastColumn="0" w:noHBand="0" w:noVBand="0"/>
      </w:tblPr>
      <w:tblGrid>
        <w:gridCol w:w="2583"/>
        <w:gridCol w:w="1938"/>
        <w:gridCol w:w="1938"/>
        <w:gridCol w:w="2403"/>
      </w:tblGrid>
      <w:tr w:rsidR="000D5AF8" w:rsidRPr="00C754F0" w14:paraId="137CDFBE" w14:textId="77777777" w:rsidTr="7ED51CB7">
        <w:trPr>
          <w:cantSplit/>
          <w:trHeight w:val="290"/>
        </w:trPr>
        <w:tc>
          <w:tcPr>
            <w:tcW w:w="1457"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vAlign w:val="center"/>
            <w:hideMark/>
          </w:tcPr>
          <w:p w14:paraId="6CDED6E9" w14:textId="77777777" w:rsidR="000D5AF8" w:rsidRPr="00C754F0" w:rsidRDefault="000D5AF8" w:rsidP="0065164C">
            <w:pPr>
              <w:pStyle w:val="TableHeading"/>
              <w:jc w:val="both"/>
            </w:pPr>
            <w:r>
              <w:t xml:space="preserve">Version </w:t>
            </w:r>
          </w:p>
        </w:tc>
        <w:tc>
          <w:tcPr>
            <w:tcW w:w="1093"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vAlign w:val="center"/>
            <w:hideMark/>
          </w:tcPr>
          <w:p w14:paraId="3BE7936B" w14:textId="77777777" w:rsidR="000D5AF8" w:rsidRPr="00C754F0" w:rsidRDefault="000D5AF8" w:rsidP="0065164C">
            <w:pPr>
              <w:pStyle w:val="TableHeading"/>
              <w:jc w:val="both"/>
            </w:pPr>
            <w:r>
              <w:t>Status</w:t>
            </w:r>
          </w:p>
        </w:tc>
        <w:tc>
          <w:tcPr>
            <w:tcW w:w="1093"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tcPr>
          <w:p w14:paraId="3E0F4391" w14:textId="77777777" w:rsidR="000D5AF8" w:rsidRPr="00C754F0" w:rsidRDefault="000D5AF8" w:rsidP="0065164C">
            <w:pPr>
              <w:pStyle w:val="TableHeading"/>
              <w:jc w:val="both"/>
            </w:pPr>
            <w:r>
              <w:t>Date</w:t>
            </w:r>
          </w:p>
        </w:tc>
        <w:tc>
          <w:tcPr>
            <w:tcW w:w="1356"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tcPr>
          <w:p w14:paraId="6A9FE764" w14:textId="77777777" w:rsidR="000D5AF8" w:rsidRPr="00C754F0" w:rsidRDefault="000D5AF8" w:rsidP="0065164C">
            <w:pPr>
              <w:pStyle w:val="TableHeading"/>
              <w:jc w:val="both"/>
            </w:pPr>
            <w:r>
              <w:t>Next Review Date</w:t>
            </w:r>
          </w:p>
        </w:tc>
      </w:tr>
      <w:tr w:rsidR="000D5AF8" w:rsidRPr="00C754F0" w14:paraId="1EEAFFA5" w14:textId="77777777" w:rsidTr="7ED51CB7">
        <w:trPr>
          <w:cantSplit/>
          <w:trHeight w:val="290"/>
        </w:trPr>
        <w:tc>
          <w:tcPr>
            <w:tcW w:w="1457"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8A02B87" w14:textId="5C511B09" w:rsidR="000D5AF8" w:rsidRPr="00A96F27" w:rsidRDefault="08CCECB3" w:rsidP="0065164C">
            <w:pPr>
              <w:pStyle w:val="TableBody"/>
              <w:jc w:val="both"/>
              <w:rPr>
                <w:rFonts w:ascii="Arial" w:hAnsi="Arial"/>
              </w:rPr>
            </w:pPr>
            <w:r w:rsidRPr="7ED51CB7">
              <w:rPr>
                <w:rFonts w:ascii="Arial" w:hAnsi="Arial"/>
              </w:rPr>
              <w:t>V</w:t>
            </w:r>
            <w:r w:rsidR="133A87A7" w:rsidRPr="7ED51CB7">
              <w:rPr>
                <w:rFonts w:ascii="Arial" w:hAnsi="Arial"/>
              </w:rPr>
              <w:t>0.1</w:t>
            </w:r>
          </w:p>
        </w:tc>
        <w:tc>
          <w:tcPr>
            <w:tcW w:w="1093"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3B2BA06" w14:textId="471D3A92" w:rsidR="000D5AF8" w:rsidRPr="00A96F27" w:rsidRDefault="27C8436B" w:rsidP="0065164C">
            <w:pPr>
              <w:pStyle w:val="TableBody"/>
              <w:jc w:val="both"/>
              <w:rPr>
                <w:bCs w:val="0"/>
                <w:color w:val="000000" w:themeColor="text1"/>
              </w:rPr>
            </w:pPr>
            <w:r w:rsidRPr="7ED51CB7">
              <w:rPr>
                <w:rFonts w:ascii="Arial" w:hAnsi="Arial"/>
              </w:rPr>
              <w:t>Published</w:t>
            </w:r>
          </w:p>
        </w:tc>
        <w:tc>
          <w:tcPr>
            <w:tcW w:w="1093"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tcPr>
          <w:p w14:paraId="2A976C2C" w14:textId="35A87DE0" w:rsidR="000D5AF8" w:rsidRPr="00A96F27" w:rsidRDefault="0085788F" w:rsidP="0065164C">
            <w:pPr>
              <w:pStyle w:val="TableBody"/>
              <w:jc w:val="both"/>
              <w:rPr>
                <w:bCs w:val="0"/>
                <w:color w:val="000000" w:themeColor="text1"/>
              </w:rPr>
            </w:pPr>
            <w:r>
              <w:t>10/9/2025</w:t>
            </w:r>
          </w:p>
        </w:tc>
        <w:tc>
          <w:tcPr>
            <w:tcW w:w="1356"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tcPr>
          <w:p w14:paraId="0E1D8E5B" w14:textId="74F3C9A8" w:rsidR="000D5AF8" w:rsidRPr="00A96F27" w:rsidRDefault="0085788F" w:rsidP="0065164C">
            <w:pPr>
              <w:pStyle w:val="TableBody"/>
              <w:jc w:val="both"/>
              <w:rPr>
                <w:rFonts w:ascii="Arial" w:hAnsi="Arial"/>
              </w:rPr>
            </w:pPr>
            <w:r>
              <w:rPr>
                <w:rFonts w:ascii="Arial" w:hAnsi="Arial"/>
              </w:rPr>
              <w:t>10/9/2028</w:t>
            </w:r>
          </w:p>
        </w:tc>
      </w:tr>
    </w:tbl>
    <w:p w14:paraId="2552A0ED" w14:textId="77777777" w:rsidR="00361550" w:rsidRPr="00441EB6" w:rsidRDefault="00361550" w:rsidP="0065164C">
      <w:pPr>
        <w:jc w:val="both"/>
        <w:rPr>
          <w:rFonts w:ascii="Arial" w:hAnsi="Arial" w:cs="Arial"/>
          <w:b/>
          <w:bCs/>
          <w:sz w:val="24"/>
          <w:szCs w:val="24"/>
        </w:rPr>
      </w:pPr>
    </w:p>
    <w:p w14:paraId="529A40D2" w14:textId="1D6E46E9" w:rsidR="00D57B03" w:rsidRPr="006F2454" w:rsidRDefault="00A13FF9"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As part of the </w:t>
      </w:r>
      <w:proofErr w:type="gramStart"/>
      <w:r w:rsidR="00491D5A">
        <w:rPr>
          <w:rFonts w:ascii="Arial" w:hAnsi="Arial" w:cs="Arial"/>
          <w:color w:val="000000"/>
          <w:sz w:val="24"/>
          <w:szCs w:val="24"/>
          <w:shd w:val="clear" w:color="auto" w:fill="FFFFFF"/>
        </w:rPr>
        <w:t>School</w:t>
      </w:r>
      <w:r w:rsidRPr="006F2454">
        <w:rPr>
          <w:rFonts w:ascii="Arial" w:hAnsi="Arial" w:cs="Arial"/>
          <w:color w:val="000000"/>
          <w:sz w:val="24"/>
          <w:szCs w:val="24"/>
          <w:shd w:val="clear" w:color="auto" w:fill="FFFFFF"/>
        </w:rPr>
        <w:t>’s</w:t>
      </w:r>
      <w:proofErr w:type="gramEnd"/>
      <w:r w:rsidRPr="006F2454">
        <w:rPr>
          <w:rFonts w:ascii="Arial" w:hAnsi="Arial" w:cs="Arial"/>
          <w:color w:val="000000"/>
          <w:sz w:val="24"/>
          <w:szCs w:val="24"/>
          <w:shd w:val="clear" w:color="auto" w:fill="FFFFFF"/>
        </w:rPr>
        <w:t xml:space="preserve"> statutory and </w:t>
      </w:r>
      <w:r w:rsidR="009611D3">
        <w:rPr>
          <w:rFonts w:ascii="Arial" w:hAnsi="Arial" w:cs="Arial"/>
          <w:color w:val="000000"/>
          <w:sz w:val="24"/>
          <w:szCs w:val="24"/>
          <w:shd w:val="clear" w:color="auto" w:fill="FFFFFF"/>
        </w:rPr>
        <w:t>administrative</w:t>
      </w:r>
      <w:r w:rsidR="009611D3" w:rsidRPr="006F2454">
        <w:rPr>
          <w:rFonts w:ascii="Arial" w:hAnsi="Arial" w:cs="Arial"/>
          <w:color w:val="000000"/>
          <w:sz w:val="24"/>
          <w:szCs w:val="24"/>
          <w:shd w:val="clear" w:color="auto" w:fill="FFFFFF"/>
        </w:rPr>
        <w:t xml:space="preserve"> </w:t>
      </w:r>
      <w:r w:rsidRPr="006F2454">
        <w:rPr>
          <w:rFonts w:ascii="Arial" w:hAnsi="Arial" w:cs="Arial"/>
          <w:color w:val="000000"/>
          <w:sz w:val="24"/>
          <w:szCs w:val="24"/>
          <w:shd w:val="clear" w:color="auto" w:fill="FFFFFF"/>
        </w:rPr>
        <w:t xml:space="preserve">functions, we process </w:t>
      </w:r>
      <w:r w:rsidR="004F28A2" w:rsidRPr="006F2454">
        <w:rPr>
          <w:rFonts w:ascii="Arial" w:hAnsi="Arial" w:cs="Arial"/>
          <w:color w:val="000000"/>
          <w:sz w:val="24"/>
          <w:szCs w:val="24"/>
          <w:shd w:val="clear" w:color="auto" w:fill="FFFFFF"/>
        </w:rPr>
        <w:t xml:space="preserve">special category data </w:t>
      </w:r>
      <w:r w:rsidRPr="006F2454">
        <w:rPr>
          <w:rFonts w:ascii="Arial" w:hAnsi="Arial" w:cs="Arial"/>
          <w:color w:val="000000"/>
          <w:sz w:val="24"/>
          <w:szCs w:val="24"/>
          <w:shd w:val="clear" w:color="auto" w:fill="FFFFFF"/>
        </w:rPr>
        <w:t xml:space="preserve">and </w:t>
      </w:r>
      <w:r w:rsidR="00BD6A0A">
        <w:rPr>
          <w:rFonts w:ascii="Arial" w:hAnsi="Arial" w:cs="Arial"/>
          <w:color w:val="000000"/>
          <w:sz w:val="24"/>
          <w:szCs w:val="24"/>
          <w:shd w:val="clear" w:color="auto" w:fill="FFFFFF"/>
        </w:rPr>
        <w:t xml:space="preserve">(where relevant) </w:t>
      </w:r>
      <w:r w:rsidR="004F28A2" w:rsidRPr="006F2454">
        <w:rPr>
          <w:rFonts w:ascii="Arial" w:hAnsi="Arial" w:cs="Arial"/>
          <w:color w:val="000000"/>
          <w:sz w:val="24"/>
          <w:szCs w:val="24"/>
          <w:shd w:val="clear" w:color="auto" w:fill="FFFFFF"/>
        </w:rPr>
        <w:t xml:space="preserve">criminal offence data </w:t>
      </w:r>
      <w:r w:rsidRPr="006F2454">
        <w:rPr>
          <w:rFonts w:ascii="Arial" w:hAnsi="Arial" w:cs="Arial"/>
          <w:color w:val="000000"/>
          <w:sz w:val="24"/>
          <w:szCs w:val="24"/>
          <w:shd w:val="clear" w:color="auto" w:fill="FFFFFF"/>
        </w:rPr>
        <w:t>in accordance with the</w:t>
      </w:r>
      <w:r w:rsidR="00DB030A" w:rsidRPr="006F2454">
        <w:rPr>
          <w:rFonts w:ascii="Arial" w:hAnsi="Arial" w:cs="Arial"/>
          <w:color w:val="000000"/>
          <w:sz w:val="24"/>
          <w:szCs w:val="24"/>
          <w:shd w:val="clear" w:color="auto" w:fill="FFFFFF"/>
        </w:rPr>
        <w:t xml:space="preserve"> requirements of Article 9 and 10</w:t>
      </w:r>
      <w:r w:rsidRPr="006F2454">
        <w:rPr>
          <w:rFonts w:ascii="Arial" w:hAnsi="Arial" w:cs="Arial"/>
          <w:color w:val="000000"/>
          <w:sz w:val="24"/>
          <w:szCs w:val="24"/>
          <w:shd w:val="clear" w:color="auto" w:fill="FFFFFF"/>
        </w:rPr>
        <w:t xml:space="preserve"> </w:t>
      </w:r>
      <w:r w:rsidR="5C1E2AEC"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General Data Protection Regulation (‘</w:t>
      </w:r>
      <w:r w:rsidR="26D27D97"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GDPR’) and</w:t>
      </w:r>
      <w:r w:rsidR="00DB030A" w:rsidRPr="006F2454">
        <w:rPr>
          <w:rFonts w:ascii="Arial" w:hAnsi="Arial" w:cs="Arial"/>
          <w:color w:val="000000"/>
          <w:sz w:val="24"/>
          <w:szCs w:val="24"/>
          <w:shd w:val="clear" w:color="auto" w:fill="FFFFFF"/>
        </w:rPr>
        <w:t xml:space="preserve"> Schedule 1 of</w:t>
      </w:r>
      <w:r w:rsidRPr="006F2454">
        <w:rPr>
          <w:rFonts w:ascii="Arial" w:hAnsi="Arial" w:cs="Arial"/>
          <w:color w:val="000000"/>
          <w:sz w:val="24"/>
          <w:szCs w:val="24"/>
          <w:shd w:val="clear" w:color="auto" w:fill="FFFFFF"/>
        </w:rPr>
        <w:t xml:space="preserve"> the Data Protection Act 2018 (‘DPA 2018’).</w:t>
      </w:r>
      <w:r w:rsidR="00C051E6" w:rsidRPr="006F2454">
        <w:rPr>
          <w:rFonts w:ascii="Arial" w:hAnsi="Arial" w:cs="Arial"/>
          <w:color w:val="000000"/>
          <w:sz w:val="24"/>
          <w:szCs w:val="24"/>
          <w:shd w:val="clear" w:color="auto" w:fill="FFFFFF"/>
        </w:rPr>
        <w:t xml:space="preserve"> </w:t>
      </w:r>
    </w:p>
    <w:p w14:paraId="0E4115BE" w14:textId="4603A707" w:rsidR="00D542C4" w:rsidRPr="006F2454" w:rsidRDefault="00D542C4"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Some of the Schedule 1 conditions for processing special category and criminal offence data require us to have an </w:t>
      </w:r>
      <w:r w:rsidR="00B47647">
        <w:rPr>
          <w:rFonts w:ascii="Arial" w:hAnsi="Arial" w:cs="Arial"/>
          <w:color w:val="000000"/>
          <w:sz w:val="24"/>
          <w:szCs w:val="24"/>
          <w:shd w:val="clear" w:color="auto" w:fill="FFFFFF"/>
        </w:rPr>
        <w:t>a</w:t>
      </w:r>
      <w:r w:rsidR="00B47647" w:rsidRPr="006F2454">
        <w:rPr>
          <w:rFonts w:ascii="Arial" w:hAnsi="Arial" w:cs="Arial"/>
          <w:color w:val="000000"/>
          <w:sz w:val="24"/>
          <w:szCs w:val="24"/>
          <w:shd w:val="clear" w:color="auto" w:fill="FFFFFF"/>
        </w:rPr>
        <w:t xml:space="preserve">ppropriate </w:t>
      </w:r>
      <w:r w:rsidR="00B47647">
        <w:rPr>
          <w:rFonts w:ascii="Arial" w:hAnsi="Arial" w:cs="Arial"/>
          <w:color w:val="000000"/>
          <w:sz w:val="24"/>
          <w:szCs w:val="24"/>
          <w:shd w:val="clear" w:color="auto" w:fill="FFFFFF"/>
        </w:rPr>
        <w:t>p</w:t>
      </w:r>
      <w:r w:rsidR="00B47647" w:rsidRPr="006F2454">
        <w:rPr>
          <w:rFonts w:ascii="Arial" w:hAnsi="Arial" w:cs="Arial"/>
          <w:color w:val="000000"/>
          <w:sz w:val="24"/>
          <w:szCs w:val="24"/>
          <w:shd w:val="clear" w:color="auto" w:fill="FFFFFF"/>
        </w:rPr>
        <w:t xml:space="preserve">olicy </w:t>
      </w:r>
      <w:r w:rsidR="00B47647">
        <w:rPr>
          <w:rFonts w:ascii="Arial" w:hAnsi="Arial" w:cs="Arial"/>
          <w:color w:val="000000"/>
          <w:sz w:val="24"/>
          <w:szCs w:val="24"/>
          <w:shd w:val="clear" w:color="auto" w:fill="FFFFFF"/>
        </w:rPr>
        <w:t>d</w:t>
      </w:r>
      <w:r w:rsidR="00B47647" w:rsidRPr="006F2454">
        <w:rPr>
          <w:rFonts w:ascii="Arial" w:hAnsi="Arial" w:cs="Arial"/>
          <w:color w:val="000000"/>
          <w:sz w:val="24"/>
          <w:szCs w:val="24"/>
          <w:shd w:val="clear" w:color="auto" w:fill="FFFFFF"/>
        </w:rPr>
        <w:t xml:space="preserve">ocument </w:t>
      </w:r>
      <w:r w:rsidR="00F214BF">
        <w:rPr>
          <w:rFonts w:ascii="Arial" w:hAnsi="Arial" w:cs="Arial"/>
          <w:color w:val="000000"/>
          <w:sz w:val="24"/>
          <w:szCs w:val="24"/>
          <w:shd w:val="clear" w:color="auto" w:fill="FFFFFF"/>
        </w:rPr>
        <w:t>(APD)</w:t>
      </w:r>
      <w:r w:rsidRPr="006F2454">
        <w:rPr>
          <w:rFonts w:ascii="Arial" w:hAnsi="Arial" w:cs="Arial"/>
          <w:color w:val="000000"/>
          <w:sz w:val="24"/>
          <w:szCs w:val="24"/>
          <w:shd w:val="clear" w:color="auto" w:fill="FFFFFF"/>
        </w:rPr>
        <w:t xml:space="preserve"> in place, setting out and explaining our procedures for securing compliance with the data protection principles in Article 5 </w:t>
      </w:r>
      <w:r w:rsidR="5410BF2F"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GDPR and policies regarding the retention and erasure of such personal data. </w:t>
      </w:r>
    </w:p>
    <w:p w14:paraId="490C2F05" w14:textId="0B203606" w:rsidR="004709CF" w:rsidRPr="004709CF" w:rsidRDefault="00D542C4"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This document </w:t>
      </w:r>
      <w:r w:rsidR="006F2454" w:rsidRPr="006F2454">
        <w:rPr>
          <w:rFonts w:ascii="Arial" w:hAnsi="Arial" w:cs="Arial"/>
          <w:color w:val="000000"/>
          <w:sz w:val="24"/>
          <w:szCs w:val="24"/>
          <w:shd w:val="clear" w:color="auto" w:fill="FFFFFF"/>
        </w:rPr>
        <w:t xml:space="preserve">is </w:t>
      </w:r>
      <w:r w:rsidR="00390D23">
        <w:rPr>
          <w:rFonts w:ascii="Arial" w:hAnsi="Arial" w:cs="Arial"/>
          <w:color w:val="000000"/>
          <w:sz w:val="24"/>
          <w:szCs w:val="24"/>
          <w:shd w:val="clear" w:color="auto" w:fill="FFFFFF"/>
        </w:rPr>
        <w:t xml:space="preserve">the </w:t>
      </w:r>
      <w:r w:rsidR="00F3411F">
        <w:rPr>
          <w:rFonts w:ascii="Arial" w:hAnsi="Arial" w:cs="Arial"/>
          <w:color w:val="000000"/>
          <w:sz w:val="24"/>
          <w:szCs w:val="24"/>
          <w:shd w:val="clear" w:color="auto" w:fill="FFFFFF"/>
        </w:rPr>
        <w:t>Schedule 1</w:t>
      </w:r>
      <w:r w:rsidR="006E2799">
        <w:rPr>
          <w:rFonts w:ascii="Arial" w:hAnsi="Arial" w:cs="Arial"/>
          <w:color w:val="000000"/>
          <w:sz w:val="24"/>
          <w:szCs w:val="24"/>
          <w:shd w:val="clear" w:color="auto" w:fill="FFFFFF"/>
        </w:rPr>
        <w:t>,</w:t>
      </w:r>
      <w:r w:rsidR="00F3411F">
        <w:rPr>
          <w:rFonts w:ascii="Arial" w:hAnsi="Arial" w:cs="Arial"/>
          <w:color w:val="000000"/>
          <w:sz w:val="24"/>
          <w:szCs w:val="24"/>
          <w:shd w:val="clear" w:color="auto" w:fill="FFFFFF"/>
        </w:rPr>
        <w:t xml:space="preserve"> </w:t>
      </w:r>
      <w:r w:rsidR="00795D60">
        <w:rPr>
          <w:rFonts w:ascii="Arial" w:hAnsi="Arial" w:cs="Arial"/>
          <w:color w:val="000000"/>
          <w:sz w:val="24"/>
          <w:szCs w:val="24"/>
          <w:shd w:val="clear" w:color="auto" w:fill="FFFFFF"/>
        </w:rPr>
        <w:t>Part 4</w:t>
      </w:r>
      <w:r w:rsidR="006E2799">
        <w:rPr>
          <w:rFonts w:ascii="Arial" w:hAnsi="Arial" w:cs="Arial"/>
          <w:color w:val="000000"/>
          <w:sz w:val="24"/>
          <w:szCs w:val="24"/>
          <w:shd w:val="clear" w:color="auto" w:fill="FFFFFF"/>
        </w:rPr>
        <w:t>,</w:t>
      </w:r>
      <w:r w:rsidR="00795D60">
        <w:rPr>
          <w:rFonts w:ascii="Arial" w:hAnsi="Arial" w:cs="Arial"/>
          <w:color w:val="000000"/>
          <w:sz w:val="24"/>
          <w:szCs w:val="24"/>
          <w:shd w:val="clear" w:color="auto" w:fill="FFFFFF"/>
        </w:rPr>
        <w:t xml:space="preserve"> </w:t>
      </w:r>
      <w:r w:rsidR="00D61710">
        <w:rPr>
          <w:rFonts w:ascii="Arial" w:hAnsi="Arial" w:cs="Arial"/>
          <w:color w:val="000000"/>
          <w:sz w:val="24"/>
          <w:szCs w:val="24"/>
          <w:shd w:val="clear" w:color="auto" w:fill="FFFFFF"/>
        </w:rPr>
        <w:t>DPA 2018</w:t>
      </w:r>
      <w:r w:rsidR="00390D23">
        <w:rPr>
          <w:rFonts w:ascii="Arial" w:hAnsi="Arial" w:cs="Arial"/>
          <w:color w:val="000000"/>
          <w:sz w:val="24"/>
          <w:szCs w:val="24"/>
          <w:shd w:val="clear" w:color="auto" w:fill="FFFFFF"/>
        </w:rPr>
        <w:t xml:space="preserve"> </w:t>
      </w:r>
      <w:r w:rsidR="006F2454" w:rsidRPr="006F2454">
        <w:rPr>
          <w:rFonts w:ascii="Arial" w:hAnsi="Arial" w:cs="Arial"/>
          <w:color w:val="000000"/>
          <w:sz w:val="24"/>
          <w:szCs w:val="24"/>
          <w:shd w:val="clear" w:color="auto" w:fill="FFFFFF"/>
        </w:rPr>
        <w:t xml:space="preserve">Appropriate Policy Document for the </w:t>
      </w:r>
      <w:r w:rsidR="00491D5A">
        <w:rPr>
          <w:rFonts w:ascii="Arial" w:hAnsi="Arial" w:cs="Arial"/>
          <w:color w:val="000000"/>
          <w:sz w:val="24"/>
          <w:szCs w:val="24"/>
          <w:shd w:val="clear" w:color="auto" w:fill="FFFFFF"/>
        </w:rPr>
        <w:t>School</w:t>
      </w:r>
      <w:r w:rsidR="00243898">
        <w:rPr>
          <w:rFonts w:ascii="Arial" w:hAnsi="Arial" w:cs="Arial"/>
          <w:color w:val="000000"/>
          <w:sz w:val="24"/>
          <w:szCs w:val="24"/>
          <w:shd w:val="clear" w:color="auto" w:fill="FFFFFF"/>
        </w:rPr>
        <w:t xml:space="preserve"> which </w:t>
      </w:r>
      <w:r w:rsidR="004709CF">
        <w:rPr>
          <w:rFonts w:ascii="Arial" w:hAnsi="Arial" w:cs="Arial"/>
          <w:sz w:val="24"/>
          <w:szCs w:val="24"/>
        </w:rPr>
        <w:t xml:space="preserve">should be read alongside the </w:t>
      </w:r>
      <w:r w:rsidR="00491D5A">
        <w:rPr>
          <w:rFonts w:ascii="Arial" w:hAnsi="Arial" w:cs="Arial"/>
          <w:sz w:val="24"/>
          <w:szCs w:val="24"/>
        </w:rPr>
        <w:t>School</w:t>
      </w:r>
      <w:r w:rsidR="004709CF">
        <w:rPr>
          <w:rFonts w:ascii="Arial" w:hAnsi="Arial" w:cs="Arial"/>
          <w:sz w:val="24"/>
          <w:szCs w:val="24"/>
        </w:rPr>
        <w:t xml:space="preserve">’s </w:t>
      </w:r>
      <w:r w:rsidR="005007F7" w:rsidRPr="00A23039">
        <w:rPr>
          <w:rFonts w:ascii="Arial" w:hAnsi="Arial" w:cs="Arial"/>
          <w:sz w:val="24"/>
          <w:szCs w:val="24"/>
        </w:rPr>
        <w:t>Data Protection Policy</w:t>
      </w:r>
      <w:r w:rsidR="0085788F">
        <w:rPr>
          <w:rFonts w:ascii="Arial" w:hAnsi="Arial" w:cs="Arial"/>
          <w:sz w:val="24"/>
          <w:szCs w:val="24"/>
        </w:rPr>
        <w:t xml:space="preserve"> </w:t>
      </w:r>
    </w:p>
    <w:p w14:paraId="3B62FA77" w14:textId="177D707D" w:rsidR="00970883" w:rsidRDefault="0085788F" w:rsidP="0065164C">
      <w:pPr>
        <w:jc w:val="both"/>
        <w:rPr>
          <w:rFonts w:ascii="Arial" w:hAnsi="Arial" w:cs="Arial"/>
          <w:b/>
          <w:bCs/>
          <w:color w:val="000000"/>
          <w:sz w:val="24"/>
          <w:szCs w:val="24"/>
          <w:shd w:val="clear" w:color="auto" w:fill="FFFFFF"/>
        </w:rPr>
      </w:pPr>
      <w:r w:rsidRPr="0085788F">
        <w:rPr>
          <w:rFonts w:ascii="Arial" w:hAnsi="Arial" w:cs="Arial"/>
          <w:b/>
          <w:bCs/>
          <w:color w:val="000000"/>
          <w:sz w:val="24"/>
          <w:szCs w:val="24"/>
          <w:shd w:val="clear" w:color="auto" w:fill="FFFFFF"/>
        </w:rPr>
        <w:t>http://waterside.hants.sch.uk/wp-content/uploads/sites/20/2018/05/SchoolData-Protection-Policy-UPDATE-20</w:t>
      </w:r>
      <w:r>
        <w:rPr>
          <w:rFonts w:ascii="Arial" w:hAnsi="Arial" w:cs="Arial"/>
          <w:b/>
          <w:bCs/>
          <w:color w:val="000000"/>
          <w:sz w:val="24"/>
          <w:szCs w:val="24"/>
          <w:shd w:val="clear" w:color="auto" w:fill="FFFFFF"/>
        </w:rPr>
        <w:t>25.pdf</w:t>
      </w:r>
    </w:p>
    <w:p w14:paraId="1939CF7E" w14:textId="5F393C8E" w:rsidR="00D542C4" w:rsidRPr="006F2454" w:rsidRDefault="00151115" w:rsidP="0065164C">
      <w:pPr>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1. </w:t>
      </w:r>
      <w:r w:rsidR="00D542C4" w:rsidRPr="006F2454">
        <w:rPr>
          <w:rFonts w:ascii="Arial" w:hAnsi="Arial" w:cs="Arial"/>
          <w:b/>
          <w:bCs/>
          <w:color w:val="000000"/>
          <w:sz w:val="24"/>
          <w:szCs w:val="24"/>
          <w:shd w:val="clear" w:color="auto" w:fill="FFFFFF"/>
        </w:rPr>
        <w:t xml:space="preserve">Definitions </w:t>
      </w:r>
    </w:p>
    <w:p w14:paraId="09A8FB97" w14:textId="1AECF40B" w:rsidR="00C326E8" w:rsidRPr="006F2454" w:rsidRDefault="00D37513" w:rsidP="0065164C">
      <w:pPr>
        <w:jc w:val="both"/>
        <w:rPr>
          <w:rFonts w:ascii="Arial" w:hAnsi="Arial" w:cs="Arial"/>
          <w:b/>
          <w:bCs/>
          <w:color w:val="000000"/>
          <w:sz w:val="24"/>
          <w:szCs w:val="24"/>
          <w:shd w:val="clear" w:color="auto" w:fill="FFFFFF"/>
        </w:rPr>
      </w:pPr>
      <w:r w:rsidRPr="006F2454">
        <w:rPr>
          <w:rFonts w:ascii="Arial" w:hAnsi="Arial" w:cs="Arial"/>
          <w:b/>
          <w:bCs/>
          <w:color w:val="000000"/>
          <w:sz w:val="24"/>
          <w:szCs w:val="24"/>
          <w:shd w:val="clear" w:color="auto" w:fill="FFFFFF"/>
        </w:rPr>
        <w:t>Special category data</w:t>
      </w:r>
      <w:r w:rsidR="00D542C4" w:rsidRPr="006F2454">
        <w:rPr>
          <w:rFonts w:ascii="Arial" w:hAnsi="Arial" w:cs="Arial"/>
          <w:b/>
          <w:bCs/>
          <w:color w:val="000000"/>
          <w:sz w:val="24"/>
          <w:szCs w:val="24"/>
          <w:shd w:val="clear" w:color="auto" w:fill="FFFFFF"/>
        </w:rPr>
        <w:t xml:space="preserve"> </w:t>
      </w:r>
      <w:r w:rsidR="00D542C4" w:rsidRPr="006F2454">
        <w:rPr>
          <w:rFonts w:ascii="Arial" w:hAnsi="Arial" w:cs="Arial"/>
          <w:color w:val="000000"/>
          <w:sz w:val="24"/>
          <w:szCs w:val="24"/>
          <w:shd w:val="clear" w:color="auto" w:fill="FFFFFF"/>
        </w:rPr>
        <w:t>is information</w:t>
      </w:r>
      <w:r w:rsidR="00D542C4" w:rsidRPr="006F2454">
        <w:rPr>
          <w:rFonts w:ascii="Arial" w:hAnsi="Arial" w:cs="Arial"/>
          <w:b/>
          <w:bCs/>
          <w:color w:val="000000"/>
          <w:sz w:val="24"/>
          <w:szCs w:val="24"/>
          <w:shd w:val="clear" w:color="auto" w:fill="FFFFFF"/>
        </w:rPr>
        <w:t xml:space="preserve"> </w:t>
      </w:r>
      <w:r w:rsidR="00FA3A98" w:rsidRPr="006F2454">
        <w:rPr>
          <w:rFonts w:ascii="Arial" w:hAnsi="Arial" w:cs="Arial"/>
          <w:color w:val="000000"/>
          <w:sz w:val="24"/>
          <w:szCs w:val="24"/>
          <w:shd w:val="clear" w:color="auto" w:fill="FFFFFF"/>
        </w:rPr>
        <w:t>revealin</w:t>
      </w:r>
      <w:r w:rsidR="00D542C4" w:rsidRPr="006F2454">
        <w:rPr>
          <w:rFonts w:ascii="Arial" w:hAnsi="Arial" w:cs="Arial"/>
          <w:color w:val="000000"/>
          <w:sz w:val="24"/>
          <w:szCs w:val="24"/>
          <w:shd w:val="clear" w:color="auto" w:fill="FFFFFF"/>
        </w:rPr>
        <w:t>g r</w:t>
      </w:r>
      <w:r w:rsidR="00FA3A98" w:rsidRPr="006F2454">
        <w:rPr>
          <w:rFonts w:ascii="Arial" w:eastAsia="Times New Roman" w:hAnsi="Arial" w:cs="Arial"/>
          <w:color w:val="000000"/>
          <w:sz w:val="24"/>
          <w:szCs w:val="24"/>
          <w:lang w:eastAsia="en-GB"/>
        </w:rPr>
        <w:t>acial or ethnic origin</w:t>
      </w:r>
      <w:r w:rsidR="00D542C4" w:rsidRPr="006F2454">
        <w:rPr>
          <w:rFonts w:ascii="Arial" w:eastAsia="Times New Roman" w:hAnsi="Arial" w:cs="Arial"/>
          <w:color w:val="000000"/>
          <w:sz w:val="24"/>
          <w:szCs w:val="24"/>
          <w:lang w:eastAsia="en-GB"/>
        </w:rPr>
        <w:t>,</w:t>
      </w:r>
      <w:r w:rsidR="00D542C4" w:rsidRPr="006F2454">
        <w:rPr>
          <w:rFonts w:ascii="Arial" w:hAnsi="Arial" w:cs="Arial"/>
          <w:b/>
          <w:bCs/>
          <w:color w:val="000000"/>
          <w:sz w:val="24"/>
          <w:szCs w:val="24"/>
          <w:shd w:val="clear" w:color="auto" w:fill="FFFFFF"/>
        </w:rPr>
        <w:t xml:space="preserve"> </w:t>
      </w:r>
      <w:r w:rsidR="00D542C4" w:rsidRPr="006F2454">
        <w:rPr>
          <w:rFonts w:ascii="Arial" w:eastAsia="Times New Roman" w:hAnsi="Arial" w:cs="Arial"/>
          <w:color w:val="000000"/>
          <w:sz w:val="24"/>
          <w:szCs w:val="24"/>
          <w:lang w:eastAsia="en-GB"/>
        </w:rPr>
        <w:t>p</w:t>
      </w:r>
      <w:r w:rsidR="00FA3A98" w:rsidRPr="006F2454">
        <w:rPr>
          <w:rFonts w:ascii="Arial" w:eastAsia="Times New Roman" w:hAnsi="Arial" w:cs="Arial"/>
          <w:color w:val="000000"/>
          <w:sz w:val="24"/>
          <w:szCs w:val="24"/>
          <w:lang w:eastAsia="en-GB"/>
        </w:rPr>
        <w:t>olitical opinions</w:t>
      </w:r>
      <w:r w:rsidR="00D542C4" w:rsidRPr="006F2454">
        <w:rPr>
          <w:rFonts w:ascii="Arial" w:eastAsia="Times New Roman" w:hAnsi="Arial" w:cs="Arial"/>
          <w:color w:val="000000"/>
          <w:sz w:val="24"/>
          <w:szCs w:val="24"/>
          <w:lang w:eastAsia="en-GB"/>
        </w:rPr>
        <w:t>,</w:t>
      </w:r>
      <w:r w:rsidR="00D542C4" w:rsidRPr="006F2454">
        <w:rPr>
          <w:rFonts w:ascii="Arial" w:hAnsi="Arial" w:cs="Arial"/>
          <w:color w:val="000000"/>
          <w:sz w:val="24"/>
          <w:szCs w:val="24"/>
          <w:shd w:val="clear" w:color="auto" w:fill="FFFFFF"/>
        </w:rPr>
        <w:t xml:space="preserve"> </w:t>
      </w:r>
      <w:r w:rsidR="00D542C4" w:rsidRPr="006F2454">
        <w:rPr>
          <w:rFonts w:ascii="Arial" w:eastAsia="Times New Roman" w:hAnsi="Arial" w:cs="Arial"/>
          <w:color w:val="000000"/>
          <w:sz w:val="24"/>
          <w:szCs w:val="24"/>
          <w:lang w:eastAsia="en-GB"/>
        </w:rPr>
        <w:t>r</w:t>
      </w:r>
      <w:r w:rsidR="00FA3A98" w:rsidRPr="006F2454">
        <w:rPr>
          <w:rFonts w:ascii="Arial" w:eastAsia="Times New Roman" w:hAnsi="Arial" w:cs="Arial"/>
          <w:color w:val="000000"/>
          <w:sz w:val="24"/>
          <w:szCs w:val="24"/>
          <w:lang w:eastAsia="en-GB"/>
        </w:rPr>
        <w:t>eligious or philosophical beliefs</w:t>
      </w:r>
      <w:r w:rsidR="00D542C4" w:rsidRPr="006F2454">
        <w:rPr>
          <w:rFonts w:ascii="Arial" w:eastAsia="Times New Roman" w:hAnsi="Arial" w:cs="Arial"/>
          <w:color w:val="000000"/>
          <w:sz w:val="24"/>
          <w:szCs w:val="24"/>
          <w:lang w:eastAsia="en-GB"/>
        </w:rPr>
        <w:t xml:space="preserve"> or t</w:t>
      </w:r>
      <w:r w:rsidR="00FA3A98" w:rsidRPr="006F2454">
        <w:rPr>
          <w:rFonts w:ascii="Arial" w:eastAsia="Times New Roman" w:hAnsi="Arial" w:cs="Arial"/>
          <w:color w:val="000000"/>
          <w:sz w:val="24"/>
          <w:szCs w:val="24"/>
          <w:lang w:eastAsia="en-GB"/>
        </w:rPr>
        <w:t>rade union membership</w:t>
      </w:r>
      <w:r w:rsidR="00D542C4" w:rsidRPr="006F2454">
        <w:rPr>
          <w:rFonts w:ascii="Arial" w:eastAsia="Times New Roman" w:hAnsi="Arial" w:cs="Arial"/>
          <w:color w:val="000000"/>
          <w:sz w:val="24"/>
          <w:szCs w:val="24"/>
          <w:lang w:eastAsia="en-GB"/>
        </w:rPr>
        <w:t xml:space="preserve">, and </w:t>
      </w:r>
      <w:r w:rsidR="00D542C4" w:rsidRPr="006F2454">
        <w:rPr>
          <w:rFonts w:ascii="Arial" w:hAnsi="Arial" w:cs="Arial"/>
          <w:color w:val="000000"/>
          <w:sz w:val="24"/>
          <w:szCs w:val="24"/>
          <w:shd w:val="clear" w:color="auto" w:fill="FFFFFF"/>
        </w:rPr>
        <w:t>g</w:t>
      </w:r>
      <w:r w:rsidR="00FA3A98" w:rsidRPr="006F2454">
        <w:rPr>
          <w:rFonts w:ascii="Arial" w:eastAsia="Times New Roman" w:hAnsi="Arial" w:cs="Arial"/>
          <w:color w:val="000000"/>
          <w:sz w:val="24"/>
          <w:szCs w:val="24"/>
          <w:lang w:eastAsia="en-GB"/>
        </w:rPr>
        <w:t>enetic data</w:t>
      </w:r>
      <w:r w:rsidR="00D542C4" w:rsidRPr="006F2454">
        <w:rPr>
          <w:rFonts w:ascii="Arial" w:hAnsi="Arial" w:cs="Arial"/>
          <w:color w:val="000000"/>
          <w:sz w:val="24"/>
          <w:szCs w:val="24"/>
          <w:shd w:val="clear" w:color="auto" w:fill="FFFFFF"/>
        </w:rPr>
        <w:t>, b</w:t>
      </w:r>
      <w:r w:rsidR="00FA3A98" w:rsidRPr="006F2454">
        <w:rPr>
          <w:rFonts w:ascii="Arial" w:eastAsia="Times New Roman" w:hAnsi="Arial" w:cs="Arial"/>
          <w:color w:val="000000"/>
          <w:sz w:val="24"/>
          <w:szCs w:val="24"/>
          <w:lang w:eastAsia="en-GB"/>
        </w:rPr>
        <w:t>iometric data for the purpose of uniquely identifying a natural person</w:t>
      </w:r>
      <w:r w:rsidR="00D542C4" w:rsidRPr="006F2454">
        <w:rPr>
          <w:rFonts w:ascii="Arial" w:eastAsia="Times New Roman" w:hAnsi="Arial" w:cs="Arial"/>
          <w:color w:val="000000"/>
          <w:sz w:val="24"/>
          <w:szCs w:val="24"/>
          <w:lang w:eastAsia="en-GB"/>
        </w:rPr>
        <w:t>, d</w:t>
      </w:r>
      <w:r w:rsidR="00FA3A98" w:rsidRPr="006F2454">
        <w:rPr>
          <w:rFonts w:ascii="Arial" w:eastAsia="Times New Roman" w:hAnsi="Arial" w:cs="Arial"/>
          <w:color w:val="000000"/>
          <w:sz w:val="24"/>
          <w:szCs w:val="24"/>
          <w:lang w:eastAsia="en-GB"/>
        </w:rPr>
        <w:t>ata concerning health</w:t>
      </w:r>
      <w:r w:rsidR="00D542C4" w:rsidRPr="006F2454">
        <w:rPr>
          <w:rFonts w:ascii="Arial" w:eastAsia="Times New Roman" w:hAnsi="Arial" w:cs="Arial"/>
          <w:color w:val="000000"/>
          <w:sz w:val="24"/>
          <w:szCs w:val="24"/>
          <w:lang w:eastAsia="en-GB"/>
        </w:rPr>
        <w:t xml:space="preserve"> or d</w:t>
      </w:r>
      <w:r w:rsidR="00FA3A98" w:rsidRPr="006F2454">
        <w:rPr>
          <w:rFonts w:ascii="Arial" w:eastAsia="Times New Roman" w:hAnsi="Arial" w:cs="Arial"/>
          <w:color w:val="000000"/>
          <w:sz w:val="24"/>
          <w:szCs w:val="24"/>
          <w:lang w:eastAsia="en-GB"/>
        </w:rPr>
        <w:t>ata concerning a natural person’s sex life or sexual orientation</w:t>
      </w:r>
      <w:r w:rsidR="00FA3A98" w:rsidRPr="006F2454">
        <w:rPr>
          <w:rFonts w:ascii="Verdana" w:eastAsia="Times New Roman" w:hAnsi="Verdana" w:cs="Times New Roman"/>
          <w:color w:val="000000"/>
          <w:sz w:val="24"/>
          <w:szCs w:val="24"/>
          <w:lang w:eastAsia="en-GB"/>
        </w:rPr>
        <w:t>.</w:t>
      </w:r>
    </w:p>
    <w:p w14:paraId="60DD7152" w14:textId="7ED50C18" w:rsidR="00C326E8" w:rsidRPr="006F2454" w:rsidRDefault="00D37513" w:rsidP="0065164C">
      <w:pPr>
        <w:shd w:val="clear" w:color="auto" w:fill="FFFFFF"/>
        <w:spacing w:before="120" w:after="100" w:afterAutospacing="1" w:line="240" w:lineRule="auto"/>
        <w:jc w:val="both"/>
        <w:rPr>
          <w:rFonts w:ascii="Arial" w:hAnsi="Arial" w:cs="Arial"/>
          <w:b/>
          <w:bCs/>
          <w:color w:val="000000"/>
          <w:sz w:val="24"/>
          <w:szCs w:val="24"/>
          <w:shd w:val="clear" w:color="auto" w:fill="FFFFFF"/>
        </w:rPr>
      </w:pPr>
      <w:r w:rsidRPr="006F2454">
        <w:rPr>
          <w:rFonts w:ascii="Arial" w:hAnsi="Arial" w:cs="Arial"/>
          <w:b/>
          <w:bCs/>
          <w:color w:val="000000"/>
          <w:sz w:val="24"/>
          <w:szCs w:val="24"/>
          <w:shd w:val="clear" w:color="auto" w:fill="FFFFFF"/>
        </w:rPr>
        <w:t>Criminal conviction dat</w:t>
      </w:r>
      <w:r w:rsidR="00D542C4" w:rsidRPr="006F2454">
        <w:rPr>
          <w:rFonts w:ascii="Arial" w:hAnsi="Arial" w:cs="Arial"/>
          <w:b/>
          <w:bCs/>
          <w:color w:val="000000"/>
          <w:sz w:val="24"/>
          <w:szCs w:val="24"/>
          <w:shd w:val="clear" w:color="auto" w:fill="FFFFFF"/>
        </w:rPr>
        <w:t>a</w:t>
      </w:r>
      <w:r w:rsidR="006F2454" w:rsidRPr="006F2454">
        <w:rPr>
          <w:rFonts w:ascii="Arial" w:hAnsi="Arial" w:cs="Arial"/>
          <w:b/>
          <w:bCs/>
          <w:color w:val="000000"/>
          <w:sz w:val="24"/>
          <w:szCs w:val="24"/>
          <w:shd w:val="clear" w:color="auto" w:fill="FFFFFF"/>
        </w:rPr>
        <w:t xml:space="preserve"> </w:t>
      </w:r>
      <w:r w:rsidR="006F2454" w:rsidRPr="006F2454">
        <w:rPr>
          <w:rFonts w:ascii="Arial" w:hAnsi="Arial" w:cs="Arial"/>
          <w:color w:val="000000"/>
          <w:sz w:val="24"/>
          <w:szCs w:val="24"/>
          <w:shd w:val="clear" w:color="auto" w:fill="FFFFFF"/>
        </w:rPr>
        <w:t>is information relating to criminal convictions and offences or related security measures and this</w:t>
      </w:r>
      <w:r w:rsidR="006F2454" w:rsidRPr="006F2454">
        <w:rPr>
          <w:rFonts w:ascii="Arial" w:hAnsi="Arial" w:cs="Arial"/>
          <w:b/>
          <w:bCs/>
          <w:color w:val="000000"/>
          <w:sz w:val="24"/>
          <w:szCs w:val="24"/>
          <w:shd w:val="clear" w:color="auto" w:fill="FFFFFF"/>
        </w:rPr>
        <w:t xml:space="preserve"> </w:t>
      </w:r>
      <w:r w:rsidRPr="006F2454">
        <w:rPr>
          <w:rFonts w:ascii="Arial" w:hAnsi="Arial" w:cs="Arial"/>
          <w:color w:val="000000"/>
          <w:sz w:val="24"/>
          <w:szCs w:val="24"/>
          <w:shd w:val="clear" w:color="auto" w:fill="FFFFFF"/>
        </w:rPr>
        <w:t>includes personal data relating to the alleged commission of offences or proceedings for an offence committed or alleged to have been committed, including sentencing. This is collectively referred to as ‘criminal offence data’.</w:t>
      </w:r>
    </w:p>
    <w:p w14:paraId="00BD02F4" w14:textId="2E8E6E1C" w:rsidR="00BA772D" w:rsidRDefault="00BA772D" w:rsidP="0065164C">
      <w:pPr>
        <w:jc w:val="both"/>
        <w:rPr>
          <w:rFonts w:ascii="Arial" w:hAnsi="Arial" w:cs="Arial"/>
          <w:b/>
          <w:bCs/>
          <w:color w:val="000000"/>
          <w:sz w:val="24"/>
          <w:szCs w:val="24"/>
          <w:shd w:val="clear" w:color="auto" w:fill="FFFFFF"/>
        </w:rPr>
      </w:pPr>
      <w:r w:rsidRPr="00945F22">
        <w:rPr>
          <w:rFonts w:ascii="Arial" w:hAnsi="Arial" w:cs="Arial"/>
          <w:b/>
          <w:bCs/>
          <w:color w:val="000000"/>
          <w:sz w:val="24"/>
          <w:szCs w:val="24"/>
          <w:shd w:val="clear" w:color="auto" w:fill="FFFFFF"/>
        </w:rPr>
        <w:t xml:space="preserve">Processing which requires an </w:t>
      </w:r>
      <w:r w:rsidR="00390D23">
        <w:rPr>
          <w:rFonts w:ascii="Arial" w:hAnsi="Arial" w:cs="Arial"/>
          <w:b/>
          <w:bCs/>
          <w:color w:val="000000"/>
          <w:sz w:val="24"/>
          <w:szCs w:val="24"/>
          <w:shd w:val="clear" w:color="auto" w:fill="FFFFFF"/>
        </w:rPr>
        <w:t>A</w:t>
      </w:r>
      <w:r w:rsidRPr="00945F22">
        <w:rPr>
          <w:rFonts w:ascii="Arial" w:hAnsi="Arial" w:cs="Arial"/>
          <w:b/>
          <w:bCs/>
          <w:color w:val="000000"/>
          <w:sz w:val="24"/>
          <w:szCs w:val="24"/>
          <w:shd w:val="clear" w:color="auto" w:fill="FFFFFF"/>
        </w:rPr>
        <w:t xml:space="preserve">ppropriate </w:t>
      </w:r>
      <w:r w:rsidR="00390D23">
        <w:rPr>
          <w:rFonts w:ascii="Arial" w:hAnsi="Arial" w:cs="Arial"/>
          <w:b/>
          <w:bCs/>
          <w:color w:val="000000"/>
          <w:sz w:val="24"/>
          <w:szCs w:val="24"/>
          <w:shd w:val="clear" w:color="auto" w:fill="FFFFFF"/>
        </w:rPr>
        <w:t>P</w:t>
      </w:r>
      <w:r w:rsidRPr="00945F22">
        <w:rPr>
          <w:rFonts w:ascii="Arial" w:hAnsi="Arial" w:cs="Arial"/>
          <w:b/>
          <w:bCs/>
          <w:color w:val="000000"/>
          <w:sz w:val="24"/>
          <w:szCs w:val="24"/>
          <w:shd w:val="clear" w:color="auto" w:fill="FFFFFF"/>
        </w:rPr>
        <w:t xml:space="preserve">olicy </w:t>
      </w:r>
      <w:r w:rsidR="00390D23">
        <w:rPr>
          <w:rFonts w:ascii="Arial" w:hAnsi="Arial" w:cs="Arial"/>
          <w:b/>
          <w:bCs/>
          <w:color w:val="000000"/>
          <w:sz w:val="24"/>
          <w:szCs w:val="24"/>
          <w:shd w:val="clear" w:color="auto" w:fill="FFFFFF"/>
        </w:rPr>
        <w:t>D</w:t>
      </w:r>
      <w:r w:rsidRPr="00945F22">
        <w:rPr>
          <w:rFonts w:ascii="Arial" w:hAnsi="Arial" w:cs="Arial"/>
          <w:b/>
          <w:bCs/>
          <w:color w:val="000000"/>
          <w:sz w:val="24"/>
          <w:szCs w:val="24"/>
          <w:shd w:val="clear" w:color="auto" w:fill="FFFFFF"/>
        </w:rPr>
        <w:t xml:space="preserve">ocument </w:t>
      </w:r>
    </w:p>
    <w:p w14:paraId="0B191BC1" w14:textId="0AB27D64" w:rsidR="00C326E8" w:rsidRDefault="00C326E8" w:rsidP="0065164C">
      <w:pPr>
        <w:jc w:val="both"/>
        <w:rPr>
          <w:rFonts w:ascii="Arial" w:hAnsi="Arial" w:cs="Arial"/>
          <w:color w:val="000000"/>
          <w:sz w:val="24"/>
          <w:szCs w:val="24"/>
          <w:shd w:val="clear" w:color="auto" w:fill="FFFFFF"/>
        </w:rPr>
      </w:pPr>
      <w:r w:rsidRPr="00C326E8">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following Schedule 1 conditions require an APD:</w:t>
      </w:r>
    </w:p>
    <w:p w14:paraId="717B6BB3" w14:textId="4691BA74" w:rsidR="00C326E8" w:rsidRDefault="00390D23" w:rsidP="0065164C">
      <w:pPr>
        <w:pStyle w:val="ListParagraph"/>
        <w:numPr>
          <w:ilvl w:val="0"/>
          <w:numId w:val="3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w:t>
      </w:r>
      <w:r w:rsidR="00C326E8">
        <w:rPr>
          <w:rFonts w:ascii="Arial" w:hAnsi="Arial" w:cs="Arial"/>
          <w:color w:val="000000"/>
          <w:sz w:val="24"/>
          <w:szCs w:val="24"/>
          <w:shd w:val="clear" w:color="auto" w:fill="FFFFFF"/>
        </w:rPr>
        <w:t>mployment, social security and social protection condition</w:t>
      </w:r>
      <w:r w:rsidR="006F2454">
        <w:rPr>
          <w:rStyle w:val="FootnoteReference"/>
          <w:rFonts w:ascii="Arial" w:hAnsi="Arial" w:cs="Arial"/>
          <w:color w:val="000000"/>
          <w:sz w:val="24"/>
          <w:szCs w:val="24"/>
          <w:shd w:val="clear" w:color="auto" w:fill="FFFFFF"/>
        </w:rPr>
        <w:footnoteReference w:id="2"/>
      </w:r>
    </w:p>
    <w:p w14:paraId="443CD555" w14:textId="390B6C92" w:rsidR="00C326E8" w:rsidRDefault="00390D23" w:rsidP="0065164C">
      <w:pPr>
        <w:pStyle w:val="ListParagraph"/>
        <w:numPr>
          <w:ilvl w:val="0"/>
          <w:numId w:val="3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s</w:t>
      </w:r>
      <w:r w:rsidR="00C326E8">
        <w:rPr>
          <w:rFonts w:ascii="Arial" w:hAnsi="Arial" w:cs="Arial"/>
          <w:color w:val="000000"/>
          <w:sz w:val="24"/>
          <w:szCs w:val="24"/>
          <w:shd w:val="clear" w:color="auto" w:fill="FFFFFF"/>
        </w:rPr>
        <w:t>ubstantial public interest conditions</w:t>
      </w:r>
      <w:r w:rsidR="006F2454">
        <w:rPr>
          <w:rStyle w:val="FootnoteReference"/>
          <w:rFonts w:ascii="Arial" w:hAnsi="Arial" w:cs="Arial"/>
          <w:color w:val="000000"/>
          <w:sz w:val="24"/>
          <w:szCs w:val="24"/>
          <w:shd w:val="clear" w:color="auto" w:fill="FFFFFF"/>
        </w:rPr>
        <w:footnoteReference w:id="3"/>
      </w:r>
    </w:p>
    <w:p w14:paraId="4FC9BB63" w14:textId="28E6A8DE" w:rsidR="00D534F8" w:rsidRPr="00390D23" w:rsidRDefault="00390D23" w:rsidP="0065164C">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This document demonstrates that the processing of special category data and criminal offence data based on these specific Schedule 1 conditions is compliant with the requirements of the data protection principles and outlines our retention policies with respect to this data.</w:t>
      </w:r>
    </w:p>
    <w:p w14:paraId="4437DFB8" w14:textId="77777777" w:rsidR="00441EB6" w:rsidRDefault="00441EB6" w:rsidP="0065164C">
      <w:pPr>
        <w:jc w:val="both"/>
        <w:rPr>
          <w:rFonts w:ascii="Arial" w:hAnsi="Arial" w:cs="Arial"/>
          <w:b/>
          <w:bCs/>
          <w:color w:val="000000"/>
          <w:sz w:val="24"/>
          <w:szCs w:val="24"/>
          <w:shd w:val="clear" w:color="auto" w:fill="FFFFFF"/>
        </w:rPr>
      </w:pPr>
    </w:p>
    <w:p w14:paraId="5E088B99" w14:textId="2821FA54" w:rsidR="003F6593" w:rsidRPr="00945F22" w:rsidRDefault="00FB0E9C" w:rsidP="0065164C">
      <w:pPr>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2. </w:t>
      </w:r>
      <w:r w:rsidR="00BA772D" w:rsidRPr="00945F22">
        <w:rPr>
          <w:rFonts w:ascii="Arial" w:hAnsi="Arial" w:cs="Arial"/>
          <w:b/>
          <w:bCs/>
          <w:color w:val="000000"/>
          <w:sz w:val="24"/>
          <w:szCs w:val="24"/>
          <w:shd w:val="clear" w:color="auto" w:fill="FFFFFF"/>
        </w:rPr>
        <w:t>Description of data processed</w:t>
      </w:r>
    </w:p>
    <w:p w14:paraId="5210422A" w14:textId="496118D8" w:rsidR="003F6593" w:rsidRPr="00455A06" w:rsidRDefault="003F6593" w:rsidP="0065164C">
      <w:pPr>
        <w:jc w:val="both"/>
        <w:rPr>
          <w:rFonts w:ascii="Arial" w:hAnsi="Arial" w:cs="Arial"/>
          <w:sz w:val="24"/>
          <w:szCs w:val="24"/>
        </w:rPr>
      </w:pPr>
      <w:r w:rsidRPr="00455A06">
        <w:rPr>
          <w:rFonts w:ascii="Arial" w:hAnsi="Arial" w:cs="Arial"/>
          <w:sz w:val="24"/>
          <w:szCs w:val="24"/>
        </w:rPr>
        <w:t>We process special category data about our employees that is necessary to fulfil our obligations as an employer. This includes information about their health and wellbeing, ethnicity, and their membership of any trade union. We process criminal offence data about job applicants and our employees that is necessary to fulfil our obligations as an employer and legal obligations.</w:t>
      </w:r>
      <w:r w:rsidR="000C3E7E" w:rsidRPr="00CE69D7">
        <w:rPr>
          <w:rFonts w:ascii="Arial" w:hAnsi="Arial" w:cs="Arial"/>
          <w:sz w:val="24"/>
          <w:szCs w:val="24"/>
        </w:rPr>
        <w:t xml:space="preserve"> We process special category data as an employer for reasons of substantial public interest for</w:t>
      </w:r>
      <w:r w:rsidR="00CE69D7" w:rsidRPr="00CE69D7">
        <w:rPr>
          <w:rFonts w:ascii="Arial" w:hAnsi="Arial" w:cs="Arial"/>
          <w:sz w:val="24"/>
          <w:szCs w:val="24"/>
        </w:rPr>
        <w:t xml:space="preserve"> purposes of</w:t>
      </w:r>
      <w:r w:rsidR="000C3E7E" w:rsidRPr="00CE69D7">
        <w:rPr>
          <w:rFonts w:ascii="Arial" w:hAnsi="Arial" w:cs="Arial"/>
          <w:sz w:val="24"/>
          <w:szCs w:val="24"/>
        </w:rPr>
        <w:t xml:space="preserve"> equal</w:t>
      </w:r>
      <w:r w:rsidR="00CE69D7" w:rsidRPr="00CE69D7">
        <w:rPr>
          <w:rFonts w:ascii="Arial" w:hAnsi="Arial" w:cs="Arial"/>
          <w:sz w:val="24"/>
          <w:szCs w:val="24"/>
        </w:rPr>
        <w:t xml:space="preserve">ity of </w:t>
      </w:r>
      <w:r w:rsidR="000C3E7E" w:rsidRPr="00CE69D7">
        <w:rPr>
          <w:rFonts w:ascii="Arial" w:hAnsi="Arial" w:cs="Arial"/>
          <w:sz w:val="24"/>
          <w:szCs w:val="24"/>
        </w:rPr>
        <w:t>opportunity</w:t>
      </w:r>
      <w:r w:rsidR="00CE69D7" w:rsidRPr="00CE69D7">
        <w:rPr>
          <w:rFonts w:ascii="Arial" w:hAnsi="Arial" w:cs="Arial"/>
          <w:sz w:val="24"/>
          <w:szCs w:val="24"/>
        </w:rPr>
        <w:t xml:space="preserve"> or treatment monitoring</w:t>
      </w:r>
      <w:r w:rsidR="000C3E7E" w:rsidRPr="00CE69D7">
        <w:rPr>
          <w:rFonts w:ascii="Arial" w:hAnsi="Arial" w:cs="Arial"/>
          <w:sz w:val="24"/>
          <w:szCs w:val="24"/>
        </w:rPr>
        <w:t xml:space="preserve"> and </w:t>
      </w:r>
      <w:r w:rsidR="00CE69D7" w:rsidRPr="00CE69D7">
        <w:rPr>
          <w:rFonts w:ascii="Arial" w:hAnsi="Arial" w:cs="Arial"/>
          <w:sz w:val="24"/>
          <w:szCs w:val="24"/>
          <w:shd w:val="clear" w:color="auto" w:fill="FFFFFF"/>
        </w:rPr>
        <w:t>promoting racial and ethnic diversity in the organisation.</w:t>
      </w:r>
    </w:p>
    <w:p w14:paraId="5FEF3B43" w14:textId="77777777" w:rsidR="00A72C33" w:rsidRDefault="003F6593" w:rsidP="0065164C">
      <w:pPr>
        <w:jc w:val="both"/>
        <w:rPr>
          <w:rFonts w:ascii="Arial" w:hAnsi="Arial" w:cs="Arial"/>
          <w:sz w:val="24"/>
          <w:szCs w:val="24"/>
        </w:rPr>
      </w:pPr>
      <w:r w:rsidRPr="7ED51CB7">
        <w:rPr>
          <w:rFonts w:ascii="Arial" w:hAnsi="Arial" w:cs="Arial"/>
          <w:sz w:val="24"/>
          <w:szCs w:val="24"/>
        </w:rPr>
        <w:t xml:space="preserve">We process special category data </w:t>
      </w:r>
      <w:r w:rsidR="005B42F3" w:rsidRPr="7ED51CB7">
        <w:rPr>
          <w:rFonts w:ascii="Arial" w:hAnsi="Arial" w:cs="Arial"/>
          <w:sz w:val="24"/>
          <w:szCs w:val="24"/>
        </w:rPr>
        <w:t>(</w:t>
      </w:r>
      <w:r w:rsidRPr="7ED51CB7">
        <w:rPr>
          <w:rFonts w:ascii="Arial" w:hAnsi="Arial" w:cs="Arial"/>
          <w:sz w:val="24"/>
          <w:szCs w:val="24"/>
        </w:rPr>
        <w:t>and</w:t>
      </w:r>
      <w:r w:rsidR="00BD6A0A">
        <w:rPr>
          <w:rFonts w:ascii="Arial" w:hAnsi="Arial" w:cs="Arial"/>
          <w:sz w:val="24"/>
          <w:szCs w:val="24"/>
        </w:rPr>
        <w:t xml:space="preserve"> </w:t>
      </w:r>
      <w:r w:rsidRPr="7ED51CB7">
        <w:rPr>
          <w:rFonts w:ascii="Arial" w:hAnsi="Arial" w:cs="Arial"/>
          <w:sz w:val="24"/>
          <w:szCs w:val="24"/>
        </w:rPr>
        <w:t xml:space="preserve">criminal </w:t>
      </w:r>
      <w:r w:rsidR="000D647F" w:rsidRPr="7ED51CB7">
        <w:rPr>
          <w:rFonts w:ascii="Arial" w:hAnsi="Arial" w:cs="Arial"/>
          <w:sz w:val="24"/>
          <w:szCs w:val="24"/>
        </w:rPr>
        <w:t xml:space="preserve">offence </w:t>
      </w:r>
      <w:r w:rsidRPr="7ED51CB7">
        <w:rPr>
          <w:rFonts w:ascii="Arial" w:hAnsi="Arial" w:cs="Arial"/>
          <w:sz w:val="24"/>
          <w:szCs w:val="24"/>
        </w:rPr>
        <w:t>data</w:t>
      </w:r>
      <w:r w:rsidR="005B42F3" w:rsidRPr="7ED51CB7">
        <w:rPr>
          <w:rFonts w:ascii="Arial" w:hAnsi="Arial" w:cs="Arial"/>
          <w:sz w:val="24"/>
          <w:szCs w:val="24"/>
        </w:rPr>
        <w:t>)</w:t>
      </w:r>
      <w:r w:rsidRPr="7ED51CB7">
        <w:rPr>
          <w:rFonts w:ascii="Arial" w:hAnsi="Arial" w:cs="Arial"/>
          <w:sz w:val="24"/>
          <w:szCs w:val="24"/>
        </w:rPr>
        <w:t xml:space="preserve"> about individuals for reasons of substantial public interest to fulfil our statutory functions e.g. </w:t>
      </w:r>
      <w:r w:rsidR="002F04D5">
        <w:rPr>
          <w:rFonts w:ascii="Arial" w:hAnsi="Arial" w:cs="Arial"/>
          <w:sz w:val="24"/>
          <w:szCs w:val="24"/>
        </w:rPr>
        <w:t xml:space="preserve"> </w:t>
      </w:r>
      <w:r w:rsidR="00B87A25">
        <w:rPr>
          <w:rFonts w:ascii="Arial" w:hAnsi="Arial" w:cs="Arial"/>
          <w:sz w:val="24"/>
          <w:szCs w:val="24"/>
        </w:rPr>
        <w:t>the keeping and maintaining of pupil records</w:t>
      </w:r>
      <w:r w:rsidR="0000628A">
        <w:rPr>
          <w:rFonts w:ascii="Arial" w:hAnsi="Arial" w:cs="Arial"/>
          <w:sz w:val="24"/>
          <w:szCs w:val="24"/>
        </w:rPr>
        <w:t xml:space="preserve"> as well as </w:t>
      </w:r>
      <w:r w:rsidR="008B73C0">
        <w:rPr>
          <w:rFonts w:ascii="Arial" w:hAnsi="Arial" w:cs="Arial"/>
          <w:sz w:val="24"/>
          <w:szCs w:val="24"/>
        </w:rPr>
        <w:t>safeguarding and promoting the welfare of pupils</w:t>
      </w:r>
      <w:r w:rsidR="00CE69D7" w:rsidRPr="7ED51CB7">
        <w:rPr>
          <w:rFonts w:ascii="Arial" w:hAnsi="Arial" w:cs="Arial"/>
          <w:sz w:val="24"/>
          <w:szCs w:val="24"/>
        </w:rPr>
        <w:t>.</w:t>
      </w:r>
      <w:r w:rsidRPr="7ED51CB7">
        <w:rPr>
          <w:rFonts w:ascii="Arial" w:hAnsi="Arial" w:cs="Arial"/>
          <w:sz w:val="24"/>
          <w:szCs w:val="24"/>
        </w:rPr>
        <w:t xml:space="preserve"> </w:t>
      </w:r>
    </w:p>
    <w:p w14:paraId="6BDC71C1" w14:textId="514BB1C2" w:rsidR="00705586" w:rsidRDefault="003F6593" w:rsidP="0065164C">
      <w:pPr>
        <w:jc w:val="both"/>
        <w:rPr>
          <w:rFonts w:ascii="Arial" w:hAnsi="Arial" w:cs="Arial"/>
          <w:sz w:val="24"/>
          <w:szCs w:val="24"/>
        </w:rPr>
      </w:pPr>
      <w:r w:rsidRPr="7ED51CB7">
        <w:rPr>
          <w:rFonts w:ascii="Arial" w:hAnsi="Arial" w:cs="Arial"/>
          <w:sz w:val="24"/>
          <w:szCs w:val="24"/>
        </w:rPr>
        <w:t xml:space="preserve">Further information about this processing can be found </w:t>
      </w:r>
      <w:r w:rsidR="008D6233" w:rsidRPr="7ED51CB7">
        <w:rPr>
          <w:rFonts w:ascii="Arial" w:hAnsi="Arial" w:cs="Arial"/>
          <w:sz w:val="24"/>
          <w:szCs w:val="24"/>
        </w:rPr>
        <w:t>here</w:t>
      </w:r>
      <w:r w:rsidR="00705586" w:rsidRPr="7ED51CB7">
        <w:rPr>
          <w:rFonts w:ascii="Arial" w:hAnsi="Arial" w:cs="Arial"/>
          <w:sz w:val="24"/>
          <w:szCs w:val="24"/>
        </w:rPr>
        <w:t>:</w:t>
      </w:r>
    </w:p>
    <w:p w14:paraId="3E86D317" w14:textId="12F064E1" w:rsidR="00F05461" w:rsidRDefault="0085788F" w:rsidP="0065164C">
      <w:pPr>
        <w:jc w:val="both"/>
        <w:rPr>
          <w:rFonts w:ascii="Arial" w:hAnsi="Arial" w:cs="Arial"/>
          <w:sz w:val="24"/>
          <w:szCs w:val="24"/>
        </w:rPr>
      </w:pPr>
      <w:r w:rsidRPr="0085788F">
        <w:rPr>
          <w:rFonts w:ascii="Arial" w:hAnsi="Arial" w:cs="Arial"/>
          <w:sz w:val="24"/>
          <w:szCs w:val="24"/>
        </w:rPr>
        <w:t>http://waterside.hants.sch.uk/wp-content/uploads/sites/20/2018/05/privacynotice-for-parents-updated-20</w:t>
      </w:r>
      <w:r>
        <w:rPr>
          <w:rFonts w:ascii="Arial" w:hAnsi="Arial" w:cs="Arial"/>
          <w:sz w:val="24"/>
          <w:szCs w:val="24"/>
        </w:rPr>
        <w:t>25.pdf</w:t>
      </w:r>
    </w:p>
    <w:p w14:paraId="331BAB19" w14:textId="77777777" w:rsidR="006E7402" w:rsidRPr="00390D23" w:rsidRDefault="006E7402" w:rsidP="0065164C">
      <w:pPr>
        <w:pStyle w:val="NormalWeb"/>
        <w:shd w:val="clear" w:color="auto" w:fill="FFFFFF"/>
        <w:spacing w:before="0" w:beforeAutospacing="0" w:after="0" w:afterAutospacing="0"/>
        <w:jc w:val="both"/>
        <w:rPr>
          <w:rFonts w:ascii="Arial" w:hAnsi="Arial" w:cs="Arial"/>
          <w:b/>
          <w:bCs/>
          <w:color w:val="000000"/>
        </w:rPr>
      </w:pPr>
    </w:p>
    <w:p w14:paraId="535D53FB" w14:textId="77777777" w:rsidR="00441EB6" w:rsidRDefault="00441EB6" w:rsidP="0065164C">
      <w:pPr>
        <w:pStyle w:val="NormalWeb"/>
        <w:shd w:val="clear" w:color="auto" w:fill="FFFFFF"/>
        <w:spacing w:before="0" w:beforeAutospacing="0" w:after="0" w:afterAutospacing="0"/>
        <w:jc w:val="both"/>
        <w:rPr>
          <w:rFonts w:ascii="Arial" w:hAnsi="Arial" w:cs="Arial"/>
          <w:b/>
          <w:bCs/>
          <w:color w:val="000000"/>
        </w:rPr>
      </w:pPr>
    </w:p>
    <w:p w14:paraId="4EE45EF1" w14:textId="40900199" w:rsidR="009C1B5E" w:rsidRPr="00390D23" w:rsidRDefault="00FB0E9C" w:rsidP="0065164C">
      <w:pPr>
        <w:pStyle w:val="NormalWeb"/>
        <w:shd w:val="clear" w:color="auto" w:fill="FFFFFF"/>
        <w:spacing w:before="0" w:beforeAutospacing="0" w:after="0" w:afterAutospacing="0"/>
        <w:jc w:val="both"/>
        <w:rPr>
          <w:rFonts w:ascii="Arial" w:hAnsi="Arial" w:cs="Arial"/>
          <w:b/>
          <w:bCs/>
          <w:color w:val="000000"/>
        </w:rPr>
      </w:pPr>
      <w:r>
        <w:rPr>
          <w:rFonts w:ascii="Arial" w:hAnsi="Arial" w:cs="Arial"/>
          <w:b/>
          <w:bCs/>
          <w:color w:val="000000"/>
        </w:rPr>
        <w:t xml:space="preserve">3. </w:t>
      </w:r>
      <w:r w:rsidR="00390D23" w:rsidRPr="00390D23">
        <w:rPr>
          <w:rFonts w:ascii="Arial" w:hAnsi="Arial" w:cs="Arial"/>
          <w:b/>
          <w:bCs/>
          <w:color w:val="000000"/>
        </w:rPr>
        <w:t>Schedule 1 conditions for processing</w:t>
      </w:r>
      <w:r w:rsidR="00243898">
        <w:rPr>
          <w:rFonts w:ascii="Arial" w:hAnsi="Arial" w:cs="Arial"/>
          <w:b/>
          <w:bCs/>
          <w:color w:val="000000"/>
        </w:rPr>
        <w:t xml:space="preserve"> (which require an APD)</w:t>
      </w:r>
    </w:p>
    <w:p w14:paraId="3CED651F" w14:textId="7A4D23BC" w:rsidR="00390D23" w:rsidRPr="00390D23" w:rsidRDefault="00390D23" w:rsidP="0065164C">
      <w:pPr>
        <w:pStyle w:val="NormalWeb"/>
        <w:shd w:val="clear" w:color="auto" w:fill="FFFFFF"/>
        <w:spacing w:before="0" w:beforeAutospacing="0" w:after="0" w:afterAutospacing="0"/>
        <w:jc w:val="both"/>
        <w:rPr>
          <w:rFonts w:ascii="Arial" w:hAnsi="Arial" w:cs="Arial"/>
          <w:b/>
          <w:bCs/>
          <w:color w:val="000000"/>
        </w:rPr>
      </w:pPr>
    </w:p>
    <w:p w14:paraId="7C60DC74" w14:textId="44B3554F" w:rsidR="00390D23" w:rsidRPr="00390D23" w:rsidRDefault="00390D23" w:rsidP="0065164C">
      <w:pPr>
        <w:pStyle w:val="NormalWeb"/>
        <w:shd w:val="clear" w:color="auto" w:fill="FFFFFF"/>
        <w:spacing w:before="0" w:beforeAutospacing="0" w:after="0" w:afterAutospacing="0"/>
        <w:jc w:val="both"/>
        <w:rPr>
          <w:rFonts w:ascii="Arial" w:hAnsi="Arial" w:cs="Arial"/>
          <w:b/>
          <w:bCs/>
          <w:color w:val="000000"/>
        </w:rPr>
      </w:pPr>
      <w:r w:rsidRPr="00390D23">
        <w:rPr>
          <w:rFonts w:ascii="Arial" w:hAnsi="Arial" w:cs="Arial"/>
          <w:b/>
          <w:bCs/>
          <w:color w:val="000000"/>
        </w:rPr>
        <w:t>Special category data</w:t>
      </w:r>
    </w:p>
    <w:p w14:paraId="7DF92C64" w14:textId="77777777" w:rsidR="009C1B5E" w:rsidRDefault="009C1B5E" w:rsidP="0065164C">
      <w:pPr>
        <w:pStyle w:val="NormalWeb"/>
        <w:shd w:val="clear" w:color="auto" w:fill="FFFFFF"/>
        <w:spacing w:before="0" w:beforeAutospacing="0" w:after="0" w:afterAutospacing="0"/>
        <w:jc w:val="both"/>
        <w:rPr>
          <w:rFonts w:ascii="Arial" w:hAnsi="Arial" w:cs="Arial"/>
          <w:color w:val="000000"/>
        </w:rPr>
      </w:pPr>
    </w:p>
    <w:p w14:paraId="4A9C6A4B" w14:textId="49AA704B" w:rsidR="000A57B5" w:rsidRDefault="000A57B5" w:rsidP="0065164C">
      <w:pPr>
        <w:pStyle w:val="NormalWeb"/>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The </w:t>
      </w:r>
      <w:proofErr w:type="gramStart"/>
      <w:r w:rsidR="00491D5A">
        <w:rPr>
          <w:rFonts w:ascii="Arial" w:hAnsi="Arial" w:cs="Arial"/>
          <w:color w:val="000000"/>
        </w:rPr>
        <w:t>School</w:t>
      </w:r>
      <w:proofErr w:type="gramEnd"/>
      <w:r>
        <w:rPr>
          <w:rFonts w:ascii="Arial" w:hAnsi="Arial" w:cs="Arial"/>
          <w:color w:val="000000"/>
        </w:rPr>
        <w:t xml:space="preserve"> </w:t>
      </w:r>
      <w:r w:rsidR="00B204F4">
        <w:rPr>
          <w:rFonts w:ascii="Arial" w:hAnsi="Arial" w:cs="Arial"/>
          <w:color w:val="000000"/>
        </w:rPr>
        <w:t xml:space="preserve">may </w:t>
      </w:r>
      <w:r>
        <w:rPr>
          <w:rFonts w:ascii="Arial" w:hAnsi="Arial" w:cs="Arial"/>
          <w:color w:val="000000"/>
        </w:rPr>
        <w:t xml:space="preserve">process special category data </w:t>
      </w:r>
      <w:r w:rsidR="001353C4">
        <w:rPr>
          <w:rFonts w:ascii="Arial" w:hAnsi="Arial" w:cs="Arial"/>
          <w:color w:val="000000"/>
        </w:rPr>
        <w:t>under the</w:t>
      </w:r>
      <w:r>
        <w:rPr>
          <w:rFonts w:ascii="Arial" w:hAnsi="Arial" w:cs="Arial"/>
          <w:color w:val="000000"/>
        </w:rPr>
        <w:t xml:space="preserve"> following </w:t>
      </w:r>
      <w:r w:rsidR="001353C4">
        <w:rPr>
          <w:rFonts w:ascii="Arial" w:hAnsi="Arial" w:cs="Arial"/>
          <w:color w:val="000000"/>
        </w:rPr>
        <w:t>condition</w:t>
      </w:r>
      <w:r w:rsidR="00B204F4">
        <w:rPr>
          <w:rFonts w:ascii="Arial" w:hAnsi="Arial" w:cs="Arial"/>
          <w:color w:val="000000"/>
        </w:rPr>
        <w:t>s</w:t>
      </w:r>
      <w:r w:rsidR="001353C4">
        <w:rPr>
          <w:rFonts w:ascii="Arial" w:hAnsi="Arial" w:cs="Arial"/>
          <w:color w:val="000000"/>
        </w:rPr>
        <w:t xml:space="preserve"> </w:t>
      </w:r>
      <w:r>
        <w:rPr>
          <w:rFonts w:ascii="Arial" w:hAnsi="Arial" w:cs="Arial"/>
          <w:color w:val="000000"/>
        </w:rPr>
        <w:t xml:space="preserve">in Part 1 </w:t>
      </w:r>
      <w:r w:rsidR="00B204F4">
        <w:rPr>
          <w:rFonts w:ascii="Arial" w:hAnsi="Arial" w:cs="Arial"/>
          <w:color w:val="000000"/>
        </w:rPr>
        <w:t xml:space="preserve">and Part 2 </w:t>
      </w:r>
      <w:r>
        <w:rPr>
          <w:rFonts w:ascii="Arial" w:hAnsi="Arial" w:cs="Arial"/>
          <w:color w:val="000000"/>
        </w:rPr>
        <w:t>of Schedule 1:</w:t>
      </w:r>
    </w:p>
    <w:p w14:paraId="5E6B4495" w14:textId="77777777" w:rsidR="000A57B5" w:rsidRDefault="000A57B5" w:rsidP="0065164C">
      <w:pPr>
        <w:pStyle w:val="NormalWeb"/>
        <w:shd w:val="clear" w:color="auto" w:fill="FFFFFF"/>
        <w:spacing w:before="0" w:beforeAutospacing="0" w:after="0" w:afterAutospacing="0"/>
        <w:jc w:val="both"/>
        <w:rPr>
          <w:rFonts w:ascii="Arial" w:hAnsi="Arial" w:cs="Arial"/>
          <w:color w:val="000000"/>
        </w:rPr>
      </w:pPr>
    </w:p>
    <w:p w14:paraId="55D0046F" w14:textId="476AC9AA" w:rsidR="000A57B5" w:rsidRPr="00B204F4" w:rsidRDefault="000A57B5" w:rsidP="0065164C">
      <w:pPr>
        <w:pStyle w:val="ListParagraph"/>
        <w:numPr>
          <w:ilvl w:val="0"/>
          <w:numId w:val="34"/>
        </w:numPr>
        <w:spacing w:after="0" w:line="240" w:lineRule="auto"/>
        <w:ind w:left="357" w:hanging="357"/>
        <w:jc w:val="both"/>
        <w:rPr>
          <w:rFonts w:ascii="Arial" w:eastAsia="Times New Roman" w:hAnsi="Arial" w:cs="Arial"/>
          <w:color w:val="000000"/>
          <w:sz w:val="24"/>
          <w:szCs w:val="24"/>
          <w:lang w:eastAsia="en-GB"/>
        </w:rPr>
      </w:pPr>
      <w:r w:rsidRPr="000A57B5">
        <w:rPr>
          <w:rFonts w:ascii="Arial" w:eastAsia="Times New Roman" w:hAnsi="Arial" w:cs="Arial"/>
          <w:color w:val="000000"/>
          <w:sz w:val="24"/>
          <w:szCs w:val="24"/>
          <w:lang w:eastAsia="en-GB"/>
        </w:rPr>
        <w:t>Employment, social security and social protection (paragraph 1)</w:t>
      </w:r>
    </w:p>
    <w:p w14:paraId="5E05EA51" w14:textId="77777777" w:rsidR="000A57B5" w:rsidRDefault="000A57B5" w:rsidP="0065164C">
      <w:pPr>
        <w:pStyle w:val="NormalWeb"/>
        <w:numPr>
          <w:ilvl w:val="0"/>
          <w:numId w:val="36"/>
        </w:numPr>
        <w:spacing w:before="0" w:beforeAutospacing="0" w:after="0" w:afterAutospacing="0"/>
        <w:ind w:left="357" w:hanging="357"/>
        <w:jc w:val="both"/>
        <w:rPr>
          <w:rFonts w:ascii="Arial" w:hAnsi="Arial" w:cs="Arial"/>
          <w:color w:val="000000"/>
        </w:rPr>
      </w:pPr>
      <w:r w:rsidRPr="00D77C0B">
        <w:rPr>
          <w:rFonts w:ascii="Arial" w:hAnsi="Arial" w:cs="Arial"/>
          <w:color w:val="000000"/>
        </w:rPr>
        <w:t>Statutory and government purposes (paragraph 6)</w:t>
      </w:r>
    </w:p>
    <w:p w14:paraId="23FB1F43"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Equality of opportunity or treatment (paragraph 8)</w:t>
      </w:r>
    </w:p>
    <w:p w14:paraId="73EB0E26" w14:textId="4D0F6DD2" w:rsidR="000A57B5"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Racial and ethnic diversity at senior levels of organisation (paragraph 9)</w:t>
      </w:r>
    </w:p>
    <w:p w14:paraId="63F4EC53" w14:textId="33138B04" w:rsidR="0046324C" w:rsidRPr="00D77C0B" w:rsidRDefault="0046324C" w:rsidP="0065164C">
      <w:pPr>
        <w:pStyle w:val="NormalWeb"/>
        <w:numPr>
          <w:ilvl w:val="0"/>
          <w:numId w:val="36"/>
        </w:numPr>
        <w:spacing w:before="0" w:beforeAutospacing="0" w:after="0" w:afterAutospacing="0"/>
        <w:ind w:left="360"/>
        <w:jc w:val="both"/>
        <w:rPr>
          <w:rFonts w:ascii="Arial" w:hAnsi="Arial" w:cs="Arial"/>
          <w:color w:val="000000"/>
        </w:rPr>
      </w:pPr>
      <w:r>
        <w:rPr>
          <w:rFonts w:ascii="Arial" w:hAnsi="Arial" w:cs="Arial"/>
          <w:color w:val="000000"/>
        </w:rPr>
        <w:t>Preventing or detecting unlawful acts (paragraph 10)</w:t>
      </w:r>
    </w:p>
    <w:p w14:paraId="1B8ACC95"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Protecting the public against dishonesty (paragraph 11)</w:t>
      </w:r>
    </w:p>
    <w:p w14:paraId="75BA4BC6" w14:textId="32567E09" w:rsidR="000A57B5" w:rsidRPr="00A72C33"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Regulatory requirements relating to unlawful acts and dishonesty (paragraph 12)</w:t>
      </w:r>
    </w:p>
    <w:p w14:paraId="70352CA0" w14:textId="0E03F6EA" w:rsidR="00C6597B" w:rsidRPr="00D77C0B" w:rsidRDefault="00C6597B" w:rsidP="0065164C">
      <w:pPr>
        <w:pStyle w:val="NormalWeb"/>
        <w:numPr>
          <w:ilvl w:val="0"/>
          <w:numId w:val="36"/>
        </w:numPr>
        <w:spacing w:before="0" w:beforeAutospacing="0" w:after="0" w:afterAutospacing="0"/>
        <w:ind w:left="360"/>
        <w:jc w:val="both"/>
        <w:rPr>
          <w:rFonts w:ascii="Arial" w:hAnsi="Arial" w:cs="Arial"/>
          <w:color w:val="000000"/>
        </w:rPr>
      </w:pPr>
      <w:r>
        <w:rPr>
          <w:rFonts w:ascii="Arial" w:hAnsi="Arial" w:cs="Arial"/>
          <w:color w:val="000000"/>
        </w:rPr>
        <w:t xml:space="preserve">Counselling </w:t>
      </w:r>
      <w:r w:rsidR="00142A24">
        <w:rPr>
          <w:rFonts w:ascii="Arial" w:hAnsi="Arial" w:cs="Arial"/>
          <w:color w:val="000000"/>
        </w:rPr>
        <w:t xml:space="preserve">etc </w:t>
      </w:r>
      <w:r>
        <w:rPr>
          <w:rFonts w:ascii="Arial" w:hAnsi="Arial" w:cs="Arial"/>
          <w:color w:val="000000"/>
        </w:rPr>
        <w:t>(paragraph 17)</w:t>
      </w:r>
    </w:p>
    <w:p w14:paraId="06F9D003"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Safeguarding of children and of individuals at risk (paragraph 18)</w:t>
      </w:r>
    </w:p>
    <w:p w14:paraId="4B996735" w14:textId="77777777" w:rsidR="000A57B5" w:rsidRPr="000A57B5" w:rsidRDefault="000A57B5" w:rsidP="0065164C">
      <w:pPr>
        <w:pStyle w:val="NormalWeb"/>
        <w:numPr>
          <w:ilvl w:val="0"/>
          <w:numId w:val="36"/>
        </w:numPr>
        <w:spacing w:after="0"/>
        <w:ind w:left="360"/>
        <w:jc w:val="both"/>
        <w:rPr>
          <w:rFonts w:ascii="Arial" w:hAnsi="Arial" w:cs="Arial"/>
          <w:color w:val="000000"/>
        </w:rPr>
      </w:pPr>
      <w:r w:rsidRPr="000A57B5">
        <w:rPr>
          <w:rFonts w:ascii="Arial" w:hAnsi="Arial" w:cs="Arial"/>
          <w:color w:val="000000"/>
        </w:rPr>
        <w:lastRenderedPageBreak/>
        <w:t>Occupational pensions (paragraph 21)</w:t>
      </w:r>
    </w:p>
    <w:p w14:paraId="2986CE50" w14:textId="6D466102" w:rsidR="0046324C" w:rsidRDefault="781B018D" w:rsidP="0065164C">
      <w:pPr>
        <w:pStyle w:val="NormalWeb"/>
        <w:numPr>
          <w:ilvl w:val="0"/>
          <w:numId w:val="36"/>
        </w:numPr>
        <w:spacing w:before="0" w:beforeAutospacing="0" w:after="0" w:afterAutospacing="0"/>
        <w:ind w:left="360"/>
        <w:jc w:val="both"/>
        <w:rPr>
          <w:rFonts w:ascii="Arial" w:hAnsi="Arial" w:cs="Arial"/>
          <w:color w:val="000000"/>
        </w:rPr>
      </w:pPr>
      <w:r w:rsidRPr="12DE74AA">
        <w:rPr>
          <w:rFonts w:ascii="Arial" w:hAnsi="Arial" w:cs="Arial"/>
          <w:color w:val="000000" w:themeColor="text1"/>
        </w:rPr>
        <w:t>Disclosure to elected representatives (paragraph 24</w:t>
      </w:r>
      <w:r w:rsidR="7179369E" w:rsidRPr="12DE74AA">
        <w:rPr>
          <w:rFonts w:ascii="Arial" w:hAnsi="Arial" w:cs="Arial"/>
          <w:color w:val="000000" w:themeColor="text1"/>
        </w:rPr>
        <w:t>)</w:t>
      </w:r>
    </w:p>
    <w:p w14:paraId="40048AC1" w14:textId="77777777" w:rsidR="00D534F8" w:rsidRPr="00D534F8" w:rsidRDefault="00D534F8" w:rsidP="0065164C">
      <w:pPr>
        <w:pStyle w:val="NormalWeb"/>
        <w:spacing w:before="0" w:beforeAutospacing="0" w:after="0" w:afterAutospacing="0"/>
        <w:ind w:left="360"/>
        <w:jc w:val="both"/>
        <w:rPr>
          <w:rFonts w:ascii="Arial" w:hAnsi="Arial" w:cs="Arial"/>
          <w:color w:val="000000"/>
        </w:rPr>
      </w:pPr>
    </w:p>
    <w:p w14:paraId="08269C18" w14:textId="77777777" w:rsidR="002C55C8" w:rsidRDefault="002C55C8" w:rsidP="0065164C">
      <w:pPr>
        <w:shd w:val="clear" w:color="auto" w:fill="FFFFFF"/>
        <w:spacing w:after="240" w:line="240" w:lineRule="auto"/>
        <w:jc w:val="both"/>
        <w:rPr>
          <w:rFonts w:ascii="Arial" w:eastAsia="Times New Roman" w:hAnsi="Arial" w:cs="Arial"/>
          <w:b/>
          <w:bCs/>
          <w:color w:val="000000"/>
          <w:sz w:val="24"/>
          <w:szCs w:val="24"/>
          <w:lang w:eastAsia="en-GB"/>
        </w:rPr>
      </w:pPr>
    </w:p>
    <w:p w14:paraId="25E40BF4" w14:textId="0F81F87D" w:rsidR="000A57B5" w:rsidRPr="000A57B5" w:rsidRDefault="00151115" w:rsidP="0065164C">
      <w:pPr>
        <w:shd w:val="clear" w:color="auto" w:fill="FFFFFF"/>
        <w:spacing w:after="240" w:line="240" w:lineRule="auto"/>
        <w:jc w:val="both"/>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 xml:space="preserve">4. </w:t>
      </w:r>
      <w:r w:rsidR="000A57B5" w:rsidRPr="000A57B5">
        <w:rPr>
          <w:rFonts w:ascii="Arial" w:eastAsia="Times New Roman" w:hAnsi="Arial" w:cs="Arial"/>
          <w:b/>
          <w:bCs/>
          <w:color w:val="000000"/>
          <w:sz w:val="24"/>
          <w:szCs w:val="24"/>
          <w:lang w:eastAsia="en-GB"/>
        </w:rPr>
        <w:t>Criminal offence data</w:t>
      </w:r>
    </w:p>
    <w:p w14:paraId="25272007" w14:textId="496E5DDB" w:rsidR="000A57B5" w:rsidRPr="000A57B5" w:rsidRDefault="000A57B5" w:rsidP="0065164C">
      <w:pPr>
        <w:shd w:val="clear" w:color="auto" w:fill="FFFFFF"/>
        <w:spacing w:after="240" w:line="240" w:lineRule="auto"/>
        <w:jc w:val="both"/>
        <w:rPr>
          <w:rFonts w:ascii="Arial" w:eastAsia="Times New Roman" w:hAnsi="Arial" w:cs="Arial"/>
          <w:color w:val="000000"/>
          <w:sz w:val="24"/>
          <w:szCs w:val="24"/>
          <w:lang w:eastAsia="en-GB"/>
        </w:rPr>
      </w:pPr>
      <w:r w:rsidRPr="000A57B5">
        <w:rPr>
          <w:rFonts w:ascii="Arial" w:eastAsia="Times New Roman" w:hAnsi="Arial" w:cs="Arial"/>
          <w:color w:val="000000"/>
          <w:sz w:val="24"/>
          <w:szCs w:val="24"/>
          <w:lang w:eastAsia="en-GB"/>
        </w:rPr>
        <w:t xml:space="preserve">The </w:t>
      </w:r>
      <w:proofErr w:type="gramStart"/>
      <w:r w:rsidR="00491D5A">
        <w:rPr>
          <w:rFonts w:ascii="Arial" w:eastAsia="Times New Roman" w:hAnsi="Arial" w:cs="Arial"/>
          <w:color w:val="000000"/>
          <w:sz w:val="24"/>
          <w:szCs w:val="24"/>
          <w:lang w:eastAsia="en-GB"/>
        </w:rPr>
        <w:t>School</w:t>
      </w:r>
      <w:proofErr w:type="gramEnd"/>
      <w:r w:rsidRPr="000A57B5">
        <w:rPr>
          <w:rFonts w:ascii="Arial" w:eastAsia="Times New Roman" w:hAnsi="Arial" w:cs="Arial"/>
          <w:color w:val="000000"/>
          <w:sz w:val="24"/>
          <w:szCs w:val="24"/>
          <w:lang w:eastAsia="en-GB"/>
        </w:rPr>
        <w:t xml:space="preserve"> </w:t>
      </w:r>
      <w:r w:rsidR="00EF0C98">
        <w:rPr>
          <w:rFonts w:ascii="Arial" w:eastAsia="Times New Roman" w:hAnsi="Arial" w:cs="Arial"/>
          <w:color w:val="000000"/>
          <w:sz w:val="24"/>
          <w:szCs w:val="24"/>
          <w:lang w:eastAsia="en-GB"/>
        </w:rPr>
        <w:t xml:space="preserve">may </w:t>
      </w:r>
      <w:r w:rsidRPr="000A57B5">
        <w:rPr>
          <w:rFonts w:ascii="Arial" w:eastAsia="Times New Roman" w:hAnsi="Arial" w:cs="Arial"/>
          <w:color w:val="000000"/>
          <w:sz w:val="24"/>
          <w:szCs w:val="24"/>
          <w:lang w:eastAsia="en-GB"/>
        </w:rPr>
        <w:t xml:space="preserve">process criminal offence data </w:t>
      </w:r>
      <w:r w:rsidR="00EF0C98">
        <w:rPr>
          <w:rFonts w:ascii="Arial" w:eastAsia="Times New Roman" w:hAnsi="Arial" w:cs="Arial"/>
          <w:color w:val="000000"/>
          <w:sz w:val="24"/>
          <w:szCs w:val="24"/>
          <w:lang w:eastAsia="en-GB"/>
        </w:rPr>
        <w:t>under</w:t>
      </w:r>
      <w:r w:rsidR="00EF0C98" w:rsidRPr="000A57B5">
        <w:rPr>
          <w:rFonts w:ascii="Arial" w:eastAsia="Times New Roman" w:hAnsi="Arial" w:cs="Arial"/>
          <w:color w:val="000000"/>
          <w:sz w:val="24"/>
          <w:szCs w:val="24"/>
          <w:lang w:eastAsia="en-GB"/>
        </w:rPr>
        <w:t xml:space="preserve"> </w:t>
      </w:r>
      <w:r w:rsidRPr="000A57B5">
        <w:rPr>
          <w:rFonts w:ascii="Arial" w:eastAsia="Times New Roman" w:hAnsi="Arial" w:cs="Arial"/>
          <w:color w:val="000000"/>
          <w:sz w:val="24"/>
          <w:szCs w:val="24"/>
          <w:lang w:eastAsia="en-GB"/>
        </w:rPr>
        <w:t xml:space="preserve">the following </w:t>
      </w:r>
      <w:r w:rsidR="00EF0C98">
        <w:rPr>
          <w:rFonts w:ascii="Arial" w:eastAsia="Times New Roman" w:hAnsi="Arial" w:cs="Arial"/>
          <w:color w:val="000000"/>
          <w:sz w:val="24"/>
          <w:szCs w:val="24"/>
          <w:lang w:eastAsia="en-GB"/>
        </w:rPr>
        <w:t>conditions</w:t>
      </w:r>
      <w:r w:rsidR="00EF0C98" w:rsidRPr="000A57B5">
        <w:rPr>
          <w:rFonts w:ascii="Arial" w:eastAsia="Times New Roman" w:hAnsi="Arial" w:cs="Arial"/>
          <w:color w:val="000000"/>
          <w:sz w:val="24"/>
          <w:szCs w:val="24"/>
          <w:lang w:eastAsia="en-GB"/>
        </w:rPr>
        <w:t xml:space="preserve"> </w:t>
      </w:r>
      <w:r w:rsidRPr="000A57B5">
        <w:rPr>
          <w:rFonts w:ascii="Arial" w:eastAsia="Times New Roman" w:hAnsi="Arial" w:cs="Arial"/>
          <w:color w:val="000000"/>
          <w:sz w:val="24"/>
          <w:szCs w:val="24"/>
          <w:lang w:eastAsia="en-GB"/>
        </w:rPr>
        <w:t xml:space="preserve">in Parts 1 and 2 of Schedule 1: </w:t>
      </w:r>
    </w:p>
    <w:p w14:paraId="7FD46651" w14:textId="450C0578" w:rsidR="000A57B5" w:rsidRPr="000A57B5" w:rsidRDefault="000A57B5"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Employment, social security and social protection (paragraph 1)</w:t>
      </w:r>
    </w:p>
    <w:p w14:paraId="12662EA2" w14:textId="5A8B0352" w:rsidR="000A57B5" w:rsidRDefault="000A57B5"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Statutory and government purposes (paragraph 6)</w:t>
      </w:r>
    </w:p>
    <w:p w14:paraId="23E80293" w14:textId="7C2868EE" w:rsidR="003B7A8B" w:rsidRDefault="003B7A8B" w:rsidP="0065164C">
      <w:pPr>
        <w:pStyle w:val="NormalWeb"/>
        <w:numPr>
          <w:ilvl w:val="0"/>
          <w:numId w:val="23"/>
        </w:numPr>
        <w:spacing w:before="0" w:beforeAutospacing="0" w:after="0" w:afterAutospacing="0"/>
        <w:jc w:val="both"/>
        <w:rPr>
          <w:rFonts w:ascii="Arial" w:hAnsi="Arial" w:cs="Arial"/>
          <w:color w:val="000000"/>
        </w:rPr>
      </w:pPr>
      <w:r>
        <w:rPr>
          <w:rFonts w:ascii="Arial" w:hAnsi="Arial" w:cs="Arial"/>
          <w:color w:val="000000"/>
        </w:rPr>
        <w:t>Preventing or detecting unlawful acts (paragraph 10)</w:t>
      </w:r>
    </w:p>
    <w:p w14:paraId="75BD8AA6" w14:textId="7F94914A" w:rsidR="00EF6F1A" w:rsidRPr="00EF6F1A" w:rsidRDefault="00EF6F1A"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Protecting the public against dishonesty (paragraph 11)</w:t>
      </w:r>
    </w:p>
    <w:p w14:paraId="78ADDAC6" w14:textId="60A769A0" w:rsidR="004362A3" w:rsidRPr="004362A3" w:rsidRDefault="004362A3"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Regulatory requirements relating to unlawful acts and dishonesty (paragraph 12)</w:t>
      </w:r>
    </w:p>
    <w:p w14:paraId="6EEE88C6" w14:textId="77777777" w:rsidR="005D1DF3" w:rsidRPr="00D77C0B" w:rsidRDefault="005D1DF3"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Safeguarding of children and of individuals at risk (paragraph 18)</w:t>
      </w:r>
    </w:p>
    <w:p w14:paraId="4914EE8C" w14:textId="77777777" w:rsidR="009D4628" w:rsidRPr="000A57B5" w:rsidRDefault="009D4628" w:rsidP="0065164C">
      <w:pPr>
        <w:jc w:val="both"/>
        <w:rPr>
          <w:rFonts w:ascii="Arial" w:hAnsi="Arial" w:cs="Arial"/>
          <w:b/>
          <w:bCs/>
          <w:sz w:val="24"/>
          <w:szCs w:val="24"/>
        </w:rPr>
      </w:pPr>
    </w:p>
    <w:p w14:paraId="27DE1B2A" w14:textId="77777777" w:rsidR="002C55C8" w:rsidRDefault="002C55C8" w:rsidP="0065164C">
      <w:pPr>
        <w:jc w:val="both"/>
        <w:rPr>
          <w:rFonts w:ascii="Arial" w:hAnsi="Arial" w:cs="Arial"/>
          <w:b/>
          <w:bCs/>
          <w:sz w:val="24"/>
          <w:szCs w:val="24"/>
        </w:rPr>
      </w:pPr>
    </w:p>
    <w:p w14:paraId="6D74148B" w14:textId="4C3EFF89" w:rsidR="00264046" w:rsidRPr="000A57B5" w:rsidRDefault="00151115" w:rsidP="0065164C">
      <w:pPr>
        <w:jc w:val="both"/>
        <w:rPr>
          <w:rFonts w:ascii="Arial" w:hAnsi="Arial" w:cs="Arial"/>
          <w:b/>
          <w:bCs/>
          <w:sz w:val="24"/>
          <w:szCs w:val="24"/>
        </w:rPr>
      </w:pPr>
      <w:r>
        <w:rPr>
          <w:rFonts w:ascii="Arial" w:hAnsi="Arial" w:cs="Arial"/>
          <w:b/>
          <w:bCs/>
          <w:sz w:val="24"/>
          <w:szCs w:val="24"/>
        </w:rPr>
        <w:t xml:space="preserve">5. </w:t>
      </w:r>
      <w:r w:rsidR="00413CD0" w:rsidRPr="000A57B5">
        <w:rPr>
          <w:rFonts w:ascii="Arial" w:hAnsi="Arial" w:cs="Arial"/>
          <w:b/>
          <w:bCs/>
          <w:sz w:val="24"/>
          <w:szCs w:val="24"/>
        </w:rPr>
        <w:t>Compliance with the data protection principles</w:t>
      </w:r>
    </w:p>
    <w:p w14:paraId="441FB7E5" w14:textId="24003368" w:rsidR="00B34C07" w:rsidRPr="00264046" w:rsidRDefault="00264046" w:rsidP="0065164C">
      <w:pPr>
        <w:jc w:val="both"/>
        <w:rPr>
          <w:rFonts w:ascii="Arial" w:hAnsi="Arial" w:cs="Arial"/>
          <w:b/>
          <w:bCs/>
          <w:sz w:val="24"/>
          <w:szCs w:val="24"/>
        </w:rPr>
      </w:pPr>
      <w:r w:rsidRPr="00264046">
        <w:rPr>
          <w:rFonts w:ascii="Arial" w:hAnsi="Arial" w:cs="Arial"/>
          <w:sz w:val="24"/>
          <w:szCs w:val="24"/>
        </w:rPr>
        <w:t xml:space="preserve">The </w:t>
      </w:r>
      <w:proofErr w:type="gramStart"/>
      <w:r w:rsidR="00491D5A">
        <w:rPr>
          <w:rFonts w:ascii="Arial" w:hAnsi="Arial" w:cs="Arial"/>
          <w:sz w:val="24"/>
          <w:szCs w:val="24"/>
        </w:rPr>
        <w:t>School</w:t>
      </w:r>
      <w:r w:rsidRPr="00264046">
        <w:rPr>
          <w:rFonts w:ascii="Arial" w:hAnsi="Arial" w:cs="Arial"/>
          <w:sz w:val="24"/>
          <w:szCs w:val="24"/>
        </w:rPr>
        <w:t>’s</w:t>
      </w:r>
      <w:proofErr w:type="gramEnd"/>
      <w:r w:rsidRPr="00264046">
        <w:rPr>
          <w:rFonts w:ascii="Arial" w:hAnsi="Arial" w:cs="Arial"/>
          <w:sz w:val="24"/>
          <w:szCs w:val="24"/>
        </w:rPr>
        <w:t xml:space="preserve"> p</w:t>
      </w:r>
      <w:r w:rsidR="00B34C07" w:rsidRPr="00264046">
        <w:rPr>
          <w:rFonts w:ascii="Arial" w:eastAsia="Times New Roman" w:hAnsi="Arial" w:cs="Arial"/>
          <w:color w:val="000000"/>
          <w:sz w:val="24"/>
          <w:szCs w:val="24"/>
          <w:lang w:eastAsia="en-GB"/>
        </w:rPr>
        <w:t>rocedures</w:t>
      </w:r>
      <w:r w:rsidR="00B34C07" w:rsidRPr="00B34C07">
        <w:rPr>
          <w:rFonts w:ascii="Arial" w:eastAsia="Times New Roman" w:hAnsi="Arial" w:cs="Arial"/>
          <w:color w:val="000000"/>
          <w:sz w:val="24"/>
          <w:szCs w:val="24"/>
          <w:lang w:eastAsia="en-GB"/>
        </w:rPr>
        <w:t xml:space="preserve"> for ensuring compliance with the principles</w:t>
      </w:r>
      <w:r>
        <w:rPr>
          <w:rFonts w:ascii="Arial" w:eastAsia="Times New Roman" w:hAnsi="Arial" w:cs="Arial"/>
          <w:color w:val="000000"/>
          <w:sz w:val="24"/>
          <w:szCs w:val="24"/>
          <w:lang w:eastAsia="en-GB"/>
        </w:rPr>
        <w:t xml:space="preserve"> are detailed below</w:t>
      </w:r>
      <w:r w:rsidR="00B1074B">
        <w:rPr>
          <w:rFonts w:ascii="Arial" w:eastAsia="Times New Roman" w:hAnsi="Arial" w:cs="Arial"/>
          <w:color w:val="000000"/>
          <w:sz w:val="24"/>
          <w:szCs w:val="24"/>
          <w:lang w:eastAsia="en-GB"/>
        </w:rPr>
        <w:t>:</w:t>
      </w:r>
    </w:p>
    <w:p w14:paraId="0FDE9985"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Accountability principle </w:t>
      </w:r>
    </w:p>
    <w:p w14:paraId="69B4482C" w14:textId="298B2225"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have put in place appropriate technical and organisational measures to meet the requirements of accountability</w:t>
      </w:r>
      <w:r w:rsidR="00720C91">
        <w:rPr>
          <w:rStyle w:val="FootnoteReference"/>
          <w:rFonts w:ascii="Arial" w:eastAsia="Times New Roman" w:hAnsi="Arial" w:cs="Arial"/>
          <w:color w:val="000000"/>
          <w:sz w:val="24"/>
          <w:szCs w:val="24"/>
          <w:lang w:eastAsia="en-GB"/>
        </w:rPr>
        <w:footnoteReference w:id="4"/>
      </w:r>
      <w:r w:rsidRPr="00B34C07">
        <w:rPr>
          <w:rFonts w:ascii="Arial" w:eastAsia="Times New Roman" w:hAnsi="Arial" w:cs="Arial"/>
          <w:color w:val="000000"/>
          <w:sz w:val="24"/>
          <w:szCs w:val="24"/>
          <w:lang w:eastAsia="en-GB"/>
        </w:rPr>
        <w:t>. These include:</w:t>
      </w:r>
    </w:p>
    <w:p w14:paraId="54DE4711" w14:textId="620F2361" w:rsidR="00EE4A0F" w:rsidRPr="00264046" w:rsidRDefault="00B34C07" w:rsidP="0065164C">
      <w:pPr>
        <w:pStyle w:val="ListParagraph"/>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The appointment of a data protection officer who reports directly to our highest management level.</w:t>
      </w:r>
    </w:p>
    <w:p w14:paraId="290C67E5"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Taking a ‘data protection by design and default’ approach to our activities.</w:t>
      </w:r>
    </w:p>
    <w:p w14:paraId="5BFA949B"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Maintaining documentation of our processing activities.</w:t>
      </w:r>
    </w:p>
    <w:p w14:paraId="3723E509"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Adopting and implementing data protection policies and ensuring we have written contracts in place with our data processors.</w:t>
      </w:r>
    </w:p>
    <w:p w14:paraId="7716653B"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Implementing appropriate security measures in relation to the personal data we process.</w:t>
      </w:r>
    </w:p>
    <w:p w14:paraId="313675E8"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 xml:space="preserve">Carrying out data protection impact assessments for our </w:t>
      </w:r>
      <w:proofErr w:type="gramStart"/>
      <w:r w:rsidRPr="00264046">
        <w:rPr>
          <w:rFonts w:ascii="Arial" w:eastAsia="Times New Roman" w:hAnsi="Arial" w:cs="Arial"/>
          <w:color w:val="000000"/>
          <w:sz w:val="24"/>
          <w:szCs w:val="24"/>
          <w:lang w:eastAsia="en-GB"/>
        </w:rPr>
        <w:t>high risk</w:t>
      </w:r>
      <w:proofErr w:type="gramEnd"/>
      <w:r w:rsidRPr="00264046">
        <w:rPr>
          <w:rFonts w:ascii="Arial" w:eastAsia="Times New Roman" w:hAnsi="Arial" w:cs="Arial"/>
          <w:color w:val="000000"/>
          <w:sz w:val="24"/>
          <w:szCs w:val="24"/>
          <w:lang w:eastAsia="en-GB"/>
        </w:rPr>
        <w:t xml:space="preserve"> processing.</w:t>
      </w:r>
    </w:p>
    <w:p w14:paraId="1156074C" w14:textId="5BD43920" w:rsid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regularly review our accountability measures and update or amend them when required.</w:t>
      </w:r>
    </w:p>
    <w:p w14:paraId="2C62A310"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(a): lawfulness, fairness and transparency</w:t>
      </w:r>
    </w:p>
    <w:p w14:paraId="5F1655FB" w14:textId="4C3FAD37" w:rsidR="00B34C07" w:rsidRPr="00D534F8"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Processing personal data must be lawful, fair and transparent. It is only lawful if and to the extent it is based on law and either the data subject has given their consent for </w:t>
      </w:r>
      <w:r w:rsidRPr="00B34C07">
        <w:rPr>
          <w:rFonts w:ascii="Arial" w:eastAsia="Times New Roman" w:hAnsi="Arial" w:cs="Arial"/>
          <w:color w:val="000000"/>
          <w:sz w:val="24"/>
          <w:szCs w:val="24"/>
          <w:lang w:eastAsia="en-GB"/>
        </w:rPr>
        <w:lastRenderedPageBreak/>
        <w:t>the processing, or the processing meets at least one of the conditions in Schedule 1</w:t>
      </w:r>
      <w:r w:rsidR="00895177">
        <w:rPr>
          <w:rFonts w:ascii="Arial" w:eastAsia="Times New Roman" w:hAnsi="Arial" w:cs="Arial"/>
          <w:color w:val="000000"/>
          <w:sz w:val="24"/>
          <w:szCs w:val="24"/>
          <w:lang w:eastAsia="en-GB"/>
        </w:rPr>
        <w:t xml:space="preserve"> </w:t>
      </w:r>
      <w:r w:rsidR="00895177" w:rsidRPr="00D534F8">
        <w:rPr>
          <w:rFonts w:ascii="Arial" w:eastAsia="Times New Roman" w:hAnsi="Arial" w:cs="Arial"/>
          <w:color w:val="000000"/>
          <w:sz w:val="24"/>
          <w:szCs w:val="24"/>
          <w:lang w:eastAsia="en-GB"/>
        </w:rPr>
        <w:t>of the DPA 2018</w:t>
      </w:r>
      <w:r w:rsidRPr="00D534F8">
        <w:rPr>
          <w:rFonts w:ascii="Arial" w:eastAsia="Times New Roman" w:hAnsi="Arial" w:cs="Arial"/>
          <w:color w:val="000000"/>
          <w:sz w:val="24"/>
          <w:szCs w:val="24"/>
          <w:lang w:eastAsia="en-GB"/>
        </w:rPr>
        <w:t>.</w:t>
      </w:r>
    </w:p>
    <w:p w14:paraId="76ED6EB9" w14:textId="30484BA3"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D534F8">
        <w:rPr>
          <w:rFonts w:ascii="Arial" w:eastAsia="Times New Roman" w:hAnsi="Arial" w:cs="Arial"/>
          <w:color w:val="000000"/>
          <w:sz w:val="24"/>
          <w:szCs w:val="24"/>
          <w:lang w:eastAsia="en-GB"/>
        </w:rPr>
        <w:t>We provide clear and transparent information about why we process personal data including our lawful basis for processing in our privacy notice</w:t>
      </w:r>
      <w:r w:rsidR="00264046" w:rsidRPr="00D534F8">
        <w:rPr>
          <w:rFonts w:ascii="Arial" w:eastAsia="Times New Roman" w:hAnsi="Arial" w:cs="Arial"/>
          <w:color w:val="000000"/>
          <w:sz w:val="24"/>
          <w:szCs w:val="24"/>
          <w:lang w:eastAsia="en-GB"/>
        </w:rPr>
        <w:t>s</w:t>
      </w:r>
      <w:r w:rsidRPr="00D534F8">
        <w:rPr>
          <w:rFonts w:ascii="Arial" w:eastAsia="Times New Roman" w:hAnsi="Arial" w:cs="Arial"/>
          <w:color w:val="000000"/>
          <w:sz w:val="24"/>
          <w:szCs w:val="24"/>
          <w:lang w:eastAsia="en-GB"/>
        </w:rPr>
        <w:t>, staff privacy notice and this policy document.</w:t>
      </w:r>
      <w:r w:rsidR="0085788F">
        <w:rPr>
          <w:rFonts w:ascii="Arial" w:eastAsia="Times New Roman" w:hAnsi="Arial" w:cs="Arial"/>
          <w:color w:val="000000"/>
          <w:sz w:val="24"/>
          <w:szCs w:val="24"/>
          <w:lang w:eastAsia="en-GB"/>
        </w:rPr>
        <w:t xml:space="preserve">  Waterside.hants.sch.uk/data protection. </w:t>
      </w:r>
      <w:r w:rsidRPr="00B34C07">
        <w:rPr>
          <w:rFonts w:ascii="Arial" w:eastAsia="Times New Roman" w:hAnsi="Arial" w:cs="Arial"/>
          <w:color w:val="000000"/>
          <w:sz w:val="24"/>
          <w:szCs w:val="24"/>
          <w:lang w:eastAsia="en-GB"/>
        </w:rPr>
        <w:t> </w:t>
      </w:r>
      <w:hyperlink r:id="rId11" w:history="1">
        <w:r w:rsidR="009D286B" w:rsidRPr="009D286B">
          <w:rPr>
            <w:rStyle w:val="Hyperlink"/>
            <w:rFonts w:ascii="Arial" w:eastAsia="Times New Roman" w:hAnsi="Arial" w:cs="Arial"/>
            <w:sz w:val="24"/>
            <w:szCs w:val="24"/>
            <w:lang w:eastAsia="en-GB"/>
          </w:rPr>
          <w:t>Data Protection Policy</w:t>
        </w:r>
      </w:hyperlink>
      <w:r w:rsidRPr="00B34C07">
        <w:rPr>
          <w:rFonts w:ascii="Arial" w:eastAsia="Times New Roman" w:hAnsi="Arial" w:cs="Arial"/>
          <w:color w:val="000000"/>
          <w:sz w:val="24"/>
          <w:szCs w:val="24"/>
          <w:lang w:eastAsia="en-GB"/>
        </w:rPr>
        <w:t>             </w:t>
      </w:r>
    </w:p>
    <w:p w14:paraId="0DBDA8AB" w14:textId="7305EDD8"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Our processing for purposes of substantial public interest is necessary for the exercise of </w:t>
      </w:r>
      <w:r w:rsidR="00895177">
        <w:rPr>
          <w:rFonts w:ascii="Arial" w:eastAsia="Times New Roman" w:hAnsi="Arial" w:cs="Arial"/>
          <w:color w:val="000000"/>
          <w:sz w:val="24"/>
          <w:szCs w:val="24"/>
          <w:lang w:eastAsia="en-GB"/>
        </w:rPr>
        <w:t xml:space="preserve">statutory </w:t>
      </w:r>
      <w:r w:rsidRPr="00B34C07">
        <w:rPr>
          <w:rFonts w:ascii="Arial" w:eastAsia="Times New Roman" w:hAnsi="Arial" w:cs="Arial"/>
          <w:color w:val="000000"/>
          <w:sz w:val="24"/>
          <w:szCs w:val="24"/>
          <w:lang w:eastAsia="en-GB"/>
        </w:rPr>
        <w:t>function</w:t>
      </w:r>
      <w:r w:rsidR="00EE4A0F">
        <w:rPr>
          <w:rFonts w:ascii="Arial" w:eastAsia="Times New Roman" w:hAnsi="Arial" w:cs="Arial"/>
          <w:color w:val="000000"/>
          <w:sz w:val="24"/>
          <w:szCs w:val="24"/>
          <w:lang w:eastAsia="en-GB"/>
        </w:rPr>
        <w:t>s</w:t>
      </w:r>
      <w:r w:rsidRPr="00B34C07">
        <w:rPr>
          <w:rFonts w:ascii="Arial" w:eastAsia="Times New Roman" w:hAnsi="Arial" w:cs="Arial"/>
          <w:color w:val="000000"/>
          <w:sz w:val="24"/>
          <w:szCs w:val="24"/>
          <w:lang w:eastAsia="en-GB"/>
        </w:rPr>
        <w:t>.</w:t>
      </w:r>
    </w:p>
    <w:p w14:paraId="3FFC6C88" w14:textId="35E5B812"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We </w:t>
      </w:r>
      <w:r w:rsidR="00EE4A0F" w:rsidRPr="00EE4A0F">
        <w:rPr>
          <w:rFonts w:ascii="Arial" w:eastAsia="Times New Roman" w:hAnsi="Arial" w:cs="Arial"/>
          <w:color w:val="000000"/>
          <w:sz w:val="24"/>
          <w:szCs w:val="24"/>
          <w:lang w:eastAsia="en-GB"/>
        </w:rPr>
        <w:t>have responsibilities under the law</w:t>
      </w:r>
      <w:r w:rsidRPr="00B34C07">
        <w:rPr>
          <w:rFonts w:ascii="Arial" w:eastAsia="Times New Roman" w:hAnsi="Arial" w:cs="Arial"/>
          <w:color w:val="000000"/>
          <w:sz w:val="24"/>
          <w:szCs w:val="24"/>
          <w:lang w:eastAsia="en-GB"/>
        </w:rPr>
        <w:t xml:space="preserve"> to </w:t>
      </w:r>
      <w:r w:rsidR="00EE4A0F" w:rsidRPr="00EE4A0F">
        <w:rPr>
          <w:rFonts w:ascii="Arial" w:eastAsia="Times New Roman" w:hAnsi="Arial" w:cs="Arial"/>
          <w:color w:val="000000"/>
          <w:sz w:val="24"/>
          <w:szCs w:val="24"/>
          <w:lang w:eastAsia="en-GB"/>
        </w:rPr>
        <w:t>safeguard children and individuals at risk</w:t>
      </w:r>
      <w:r w:rsidRPr="00B34C07">
        <w:rPr>
          <w:rFonts w:ascii="Arial" w:eastAsia="Times New Roman" w:hAnsi="Arial" w:cs="Arial"/>
          <w:color w:val="000000"/>
          <w:sz w:val="24"/>
          <w:szCs w:val="24"/>
          <w:lang w:eastAsia="en-GB"/>
        </w:rPr>
        <w:t>.</w:t>
      </w:r>
    </w:p>
    <w:p w14:paraId="51DC7107"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Our processing for the purposes of employment relates to our obligations as an employer.</w:t>
      </w:r>
    </w:p>
    <w:p w14:paraId="10E8E84C" w14:textId="1E533D2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We also process special category personal data to comply with other obligations imposed on the </w:t>
      </w:r>
      <w:proofErr w:type="gramStart"/>
      <w:r w:rsidR="00491D5A">
        <w:rPr>
          <w:rFonts w:ascii="Arial" w:eastAsia="Times New Roman" w:hAnsi="Arial" w:cs="Arial"/>
          <w:color w:val="000000"/>
          <w:sz w:val="24"/>
          <w:szCs w:val="24"/>
          <w:lang w:eastAsia="en-GB"/>
        </w:rPr>
        <w:t>School</w:t>
      </w:r>
      <w:proofErr w:type="gramEnd"/>
      <w:r w:rsidRPr="00B34C07">
        <w:rPr>
          <w:rFonts w:ascii="Arial" w:eastAsia="Times New Roman" w:hAnsi="Arial" w:cs="Arial"/>
          <w:color w:val="000000"/>
          <w:sz w:val="24"/>
          <w:szCs w:val="24"/>
          <w:lang w:eastAsia="en-GB"/>
        </w:rPr>
        <w:t xml:space="preserve"> e.g. the </w:t>
      </w:r>
      <w:r w:rsidR="008B67DE">
        <w:rPr>
          <w:rFonts w:ascii="Arial" w:eastAsia="Times New Roman" w:hAnsi="Arial" w:cs="Arial"/>
          <w:color w:val="000000"/>
          <w:sz w:val="24"/>
          <w:szCs w:val="24"/>
          <w:lang w:eastAsia="en-GB"/>
        </w:rPr>
        <w:t>Education Act 2002</w:t>
      </w:r>
      <w:r w:rsidRPr="00B34C07">
        <w:rPr>
          <w:rFonts w:ascii="Arial" w:eastAsia="Times New Roman" w:hAnsi="Arial" w:cs="Arial"/>
          <w:color w:val="000000"/>
          <w:sz w:val="24"/>
          <w:szCs w:val="24"/>
          <w:lang w:eastAsia="en-GB"/>
        </w:rPr>
        <w:t>.</w:t>
      </w:r>
    </w:p>
    <w:p w14:paraId="52245B6A"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(b): purpose limitation</w:t>
      </w:r>
    </w:p>
    <w:p w14:paraId="57D3C700" w14:textId="7E612ABD"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process personal data for purposes of substantial public interest as explained above when the processing is necessary for us to fulfil our statutory functions, where it is necessary for complying with or assisting another to comply with a regulatory requirement to establish whether an unlawful or improper conduct has occurred</w:t>
      </w:r>
      <w:r w:rsidR="00756557">
        <w:rPr>
          <w:rFonts w:ascii="Arial" w:eastAsia="Times New Roman" w:hAnsi="Arial" w:cs="Arial"/>
          <w:color w:val="000000"/>
          <w:sz w:val="24"/>
          <w:szCs w:val="24"/>
          <w:lang w:eastAsia="en-GB"/>
        </w:rPr>
        <w:t xml:space="preserve"> or</w:t>
      </w:r>
      <w:r w:rsidR="00756557" w:rsidRPr="00B34C07">
        <w:rPr>
          <w:rFonts w:ascii="Arial" w:eastAsia="Times New Roman" w:hAnsi="Arial" w:cs="Arial"/>
          <w:color w:val="000000"/>
          <w:sz w:val="24"/>
          <w:szCs w:val="24"/>
          <w:lang w:eastAsia="en-GB"/>
        </w:rPr>
        <w:t xml:space="preserve"> </w:t>
      </w:r>
      <w:r w:rsidRPr="00B34C07">
        <w:rPr>
          <w:rFonts w:ascii="Arial" w:eastAsia="Times New Roman" w:hAnsi="Arial" w:cs="Arial"/>
          <w:color w:val="000000"/>
          <w:sz w:val="24"/>
          <w:szCs w:val="24"/>
          <w:lang w:eastAsia="en-GB"/>
        </w:rPr>
        <w:t>to protect the public from dishonesty</w:t>
      </w:r>
      <w:r w:rsidR="00756557">
        <w:rPr>
          <w:rFonts w:ascii="Arial" w:eastAsia="Times New Roman" w:hAnsi="Arial" w:cs="Arial"/>
          <w:color w:val="000000"/>
          <w:sz w:val="24"/>
          <w:szCs w:val="24"/>
          <w:lang w:eastAsia="en-GB"/>
        </w:rPr>
        <w:t>.</w:t>
      </w:r>
      <w:r w:rsidRPr="00B34C07">
        <w:rPr>
          <w:rFonts w:ascii="Arial" w:eastAsia="Times New Roman" w:hAnsi="Arial" w:cs="Arial"/>
          <w:color w:val="000000"/>
          <w:sz w:val="24"/>
          <w:szCs w:val="24"/>
          <w:lang w:eastAsia="en-GB"/>
        </w:rPr>
        <w:t>         </w:t>
      </w:r>
    </w:p>
    <w:p w14:paraId="72862E81"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are authorised by law to process personal data for these purposes. We may process personal data collected for any one of these purposes (whether by us or another controller), for any of the other purposes here, providing the processing is necessary and proportionate to that purpose.</w:t>
      </w:r>
    </w:p>
    <w:p w14:paraId="20B2ED19"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If we are sharing data with another controller, we will document that they are authorised by law to process the data for their purpose.</w:t>
      </w:r>
    </w:p>
    <w:p w14:paraId="0B3E90A8"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will not process personal data for purposes incompatible with the original purpose it was collected for.</w:t>
      </w:r>
    </w:p>
    <w:p w14:paraId="7A4035D3"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(c): data minimisation</w:t>
      </w:r>
    </w:p>
    <w:p w14:paraId="6824E50B" w14:textId="04A2E7E0" w:rsidR="00F704AF" w:rsidRDefault="00B34C07" w:rsidP="0065164C">
      <w:pPr>
        <w:shd w:val="clear" w:color="auto" w:fill="FFFFFF" w:themeFill="background1"/>
        <w:spacing w:after="240" w:line="240" w:lineRule="auto"/>
        <w:jc w:val="both"/>
        <w:rPr>
          <w:rFonts w:ascii="Arial" w:eastAsia="Times New Roman" w:hAnsi="Arial" w:cs="Arial"/>
          <w:color w:val="000000" w:themeColor="text1"/>
          <w:sz w:val="24"/>
          <w:szCs w:val="24"/>
          <w:lang w:eastAsia="en-GB"/>
        </w:rPr>
      </w:pPr>
      <w:r w:rsidRPr="7DC128AA">
        <w:rPr>
          <w:rFonts w:ascii="Arial" w:eastAsia="Times New Roman" w:hAnsi="Arial" w:cs="Arial"/>
          <w:color w:val="000000" w:themeColor="text1"/>
          <w:sz w:val="24"/>
          <w:szCs w:val="24"/>
          <w:lang w:eastAsia="en-GB"/>
        </w:rPr>
        <w:t xml:space="preserve">We collect personal data necessary for the relevant purposes and ensure it is not excessive. The information we process is necessary for and proportionate to our purposes. </w:t>
      </w:r>
    </w:p>
    <w:p w14:paraId="068FFB43"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(d): accuracy</w:t>
      </w:r>
    </w:p>
    <w:p w14:paraId="5CA6DC68" w14:textId="4857479E"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Where we become aware that personal data is inaccurate or out of date, having regard to the purpose for which it is being processed, we will take every reasonable step to ensure that data is erased or rectified without delay. If we decide not to either erase or rectify it, for example because the lawful basis we rely on to process the data means these rights do</w:t>
      </w:r>
      <w:r w:rsidR="005D5476">
        <w:rPr>
          <w:rFonts w:ascii="Arial" w:eastAsia="Times New Roman" w:hAnsi="Arial" w:cs="Arial"/>
          <w:color w:val="000000"/>
          <w:sz w:val="24"/>
          <w:szCs w:val="24"/>
          <w:lang w:eastAsia="en-GB"/>
        </w:rPr>
        <w:t xml:space="preserve"> not</w:t>
      </w:r>
      <w:r w:rsidRPr="00B34C07">
        <w:rPr>
          <w:rFonts w:ascii="Arial" w:eastAsia="Times New Roman" w:hAnsi="Arial" w:cs="Arial"/>
          <w:color w:val="000000"/>
          <w:sz w:val="24"/>
          <w:szCs w:val="24"/>
          <w:lang w:eastAsia="en-GB"/>
        </w:rPr>
        <w:t xml:space="preserve"> apply, we will document our decision.</w:t>
      </w:r>
    </w:p>
    <w:p w14:paraId="08625BEC"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lastRenderedPageBreak/>
        <w:t>Principle (e): storage limitation</w:t>
      </w:r>
    </w:p>
    <w:p w14:paraId="406D33EB" w14:textId="576361C0" w:rsidR="00B34C07" w:rsidRPr="00B34C07" w:rsidRDefault="00B34C07" w:rsidP="0065164C">
      <w:pPr>
        <w:shd w:val="clear" w:color="auto" w:fill="FFFFFF" w:themeFill="background1"/>
        <w:spacing w:after="240" w:line="240" w:lineRule="auto"/>
        <w:jc w:val="both"/>
        <w:rPr>
          <w:rFonts w:ascii="Arial" w:eastAsia="Times New Roman" w:hAnsi="Arial" w:cs="Arial"/>
          <w:color w:val="000000"/>
          <w:sz w:val="24"/>
          <w:szCs w:val="24"/>
          <w:lang w:eastAsia="en-GB"/>
        </w:rPr>
      </w:pPr>
      <w:r w:rsidRPr="028DC077">
        <w:rPr>
          <w:rFonts w:ascii="Arial" w:eastAsia="Times New Roman" w:hAnsi="Arial" w:cs="Arial"/>
          <w:color w:val="000000" w:themeColor="text1"/>
          <w:sz w:val="24"/>
          <w:szCs w:val="24"/>
          <w:lang w:eastAsia="en-GB"/>
        </w:rPr>
        <w:t xml:space="preserve">All special category data </w:t>
      </w:r>
      <w:r w:rsidR="00895177" w:rsidRPr="028DC077">
        <w:rPr>
          <w:rFonts w:ascii="Arial" w:eastAsia="Times New Roman" w:hAnsi="Arial" w:cs="Arial"/>
          <w:color w:val="000000" w:themeColor="text1"/>
          <w:sz w:val="24"/>
          <w:szCs w:val="24"/>
          <w:lang w:eastAsia="en-GB"/>
        </w:rPr>
        <w:t xml:space="preserve">and criminal </w:t>
      </w:r>
      <w:r w:rsidR="00D534F8" w:rsidRPr="028DC077">
        <w:rPr>
          <w:rFonts w:ascii="Arial" w:eastAsia="Times New Roman" w:hAnsi="Arial" w:cs="Arial"/>
          <w:color w:val="000000" w:themeColor="text1"/>
          <w:sz w:val="24"/>
          <w:szCs w:val="24"/>
          <w:lang w:eastAsia="en-GB"/>
        </w:rPr>
        <w:t xml:space="preserve">offence </w:t>
      </w:r>
      <w:r w:rsidR="00895177" w:rsidRPr="028DC077">
        <w:rPr>
          <w:rFonts w:ascii="Arial" w:eastAsia="Times New Roman" w:hAnsi="Arial" w:cs="Arial"/>
          <w:color w:val="000000" w:themeColor="text1"/>
          <w:sz w:val="24"/>
          <w:szCs w:val="24"/>
          <w:lang w:eastAsia="en-GB"/>
        </w:rPr>
        <w:t xml:space="preserve">data </w:t>
      </w:r>
      <w:r w:rsidRPr="028DC077">
        <w:rPr>
          <w:rFonts w:ascii="Arial" w:eastAsia="Times New Roman" w:hAnsi="Arial" w:cs="Arial"/>
          <w:color w:val="000000" w:themeColor="text1"/>
          <w:sz w:val="24"/>
          <w:szCs w:val="24"/>
          <w:lang w:eastAsia="en-GB"/>
        </w:rPr>
        <w:t xml:space="preserve">processed by us for the purpose of employment or substantial public interest is retained for the periods set out in </w:t>
      </w:r>
      <w:r w:rsidR="00895177" w:rsidRPr="028DC077">
        <w:rPr>
          <w:rFonts w:ascii="Arial" w:eastAsia="Times New Roman" w:hAnsi="Arial" w:cs="Arial"/>
          <w:color w:val="000000" w:themeColor="text1"/>
          <w:sz w:val="24"/>
          <w:szCs w:val="24"/>
          <w:lang w:eastAsia="en-GB"/>
        </w:rPr>
        <w:t xml:space="preserve">the </w:t>
      </w:r>
      <w:proofErr w:type="gramStart"/>
      <w:r w:rsidR="00491D5A">
        <w:rPr>
          <w:rFonts w:ascii="Arial" w:eastAsia="Times New Roman" w:hAnsi="Arial" w:cs="Arial"/>
          <w:color w:val="000000" w:themeColor="text1"/>
          <w:sz w:val="24"/>
          <w:szCs w:val="24"/>
          <w:lang w:eastAsia="en-GB"/>
        </w:rPr>
        <w:t>School</w:t>
      </w:r>
      <w:r w:rsidR="00895177" w:rsidRPr="028DC077">
        <w:rPr>
          <w:rFonts w:ascii="Arial" w:eastAsia="Times New Roman" w:hAnsi="Arial" w:cs="Arial"/>
          <w:color w:val="000000" w:themeColor="text1"/>
          <w:sz w:val="24"/>
          <w:szCs w:val="24"/>
          <w:lang w:eastAsia="en-GB"/>
        </w:rPr>
        <w:t>’s</w:t>
      </w:r>
      <w:proofErr w:type="gramEnd"/>
      <w:r w:rsidR="00895177" w:rsidRPr="028DC077">
        <w:rPr>
          <w:rFonts w:ascii="Arial" w:eastAsia="Times New Roman" w:hAnsi="Arial" w:cs="Arial"/>
          <w:color w:val="000000" w:themeColor="text1"/>
          <w:sz w:val="24"/>
          <w:szCs w:val="24"/>
          <w:lang w:eastAsia="en-GB"/>
        </w:rPr>
        <w:t xml:space="preserve"> retention schedules</w:t>
      </w:r>
      <w:r w:rsidRPr="028DC077">
        <w:rPr>
          <w:rFonts w:ascii="Arial" w:eastAsia="Times New Roman" w:hAnsi="Arial" w:cs="Arial"/>
          <w:color w:val="000000" w:themeColor="text1"/>
          <w:sz w:val="24"/>
          <w:szCs w:val="24"/>
          <w:lang w:eastAsia="en-GB"/>
        </w:rPr>
        <w:t xml:space="preserve">. </w:t>
      </w:r>
      <w:r w:rsidR="005B5200">
        <w:rPr>
          <w:rFonts w:ascii="Arial" w:eastAsia="Times New Roman" w:hAnsi="Arial" w:cs="Arial"/>
          <w:color w:val="000000" w:themeColor="text1"/>
          <w:sz w:val="24"/>
          <w:szCs w:val="24"/>
          <w:lang w:eastAsia="en-GB"/>
        </w:rPr>
        <w:t xml:space="preserve">Our </w:t>
      </w:r>
      <w:r w:rsidRPr="028DC077">
        <w:rPr>
          <w:rFonts w:ascii="Arial" w:eastAsia="Times New Roman" w:hAnsi="Arial" w:cs="Arial"/>
          <w:color w:val="000000" w:themeColor="text1"/>
          <w:sz w:val="24"/>
          <w:szCs w:val="24"/>
          <w:lang w:eastAsia="en-GB"/>
        </w:rPr>
        <w:t>retention period</w:t>
      </w:r>
      <w:r w:rsidR="00016A76" w:rsidRPr="028DC077">
        <w:rPr>
          <w:rFonts w:ascii="Arial" w:eastAsia="Times New Roman" w:hAnsi="Arial" w:cs="Arial"/>
          <w:color w:val="000000" w:themeColor="text1"/>
          <w:sz w:val="24"/>
          <w:szCs w:val="24"/>
          <w:lang w:eastAsia="en-GB"/>
        </w:rPr>
        <w:t>s</w:t>
      </w:r>
      <w:r w:rsidRPr="028DC077">
        <w:rPr>
          <w:rFonts w:ascii="Arial" w:eastAsia="Times New Roman" w:hAnsi="Arial" w:cs="Arial"/>
          <w:color w:val="000000" w:themeColor="text1"/>
          <w:sz w:val="24"/>
          <w:szCs w:val="24"/>
          <w:lang w:eastAsia="en-GB"/>
        </w:rPr>
        <w:t xml:space="preserve"> for this data </w:t>
      </w:r>
      <w:r w:rsidR="005B5200">
        <w:rPr>
          <w:rFonts w:ascii="Arial" w:eastAsia="Times New Roman" w:hAnsi="Arial" w:cs="Arial"/>
          <w:color w:val="000000" w:themeColor="text1"/>
          <w:sz w:val="24"/>
          <w:szCs w:val="24"/>
          <w:lang w:eastAsia="en-GB"/>
        </w:rPr>
        <w:t xml:space="preserve">are </w:t>
      </w:r>
      <w:r w:rsidRPr="028DC077">
        <w:rPr>
          <w:rFonts w:ascii="Arial" w:eastAsia="Times New Roman" w:hAnsi="Arial" w:cs="Arial"/>
          <w:color w:val="000000" w:themeColor="text1"/>
          <w:sz w:val="24"/>
          <w:szCs w:val="24"/>
          <w:lang w:eastAsia="en-GB"/>
        </w:rPr>
        <w:t>based on our legal obligations and the necessity of its retention for our business needs. Our retention schedule</w:t>
      </w:r>
      <w:r w:rsidR="00895177" w:rsidRPr="028DC077">
        <w:rPr>
          <w:rFonts w:ascii="Arial" w:eastAsia="Times New Roman" w:hAnsi="Arial" w:cs="Arial"/>
          <w:color w:val="000000" w:themeColor="text1"/>
          <w:sz w:val="24"/>
          <w:szCs w:val="24"/>
          <w:lang w:eastAsia="en-GB"/>
        </w:rPr>
        <w:t>s</w:t>
      </w:r>
      <w:r w:rsidRPr="028DC077">
        <w:rPr>
          <w:rFonts w:ascii="Arial" w:eastAsia="Times New Roman" w:hAnsi="Arial" w:cs="Arial"/>
          <w:color w:val="000000" w:themeColor="text1"/>
          <w:sz w:val="24"/>
          <w:szCs w:val="24"/>
          <w:lang w:eastAsia="en-GB"/>
        </w:rPr>
        <w:t xml:space="preserve"> </w:t>
      </w:r>
      <w:r w:rsidR="00895177" w:rsidRPr="028DC077">
        <w:rPr>
          <w:rFonts w:ascii="Arial" w:eastAsia="Times New Roman" w:hAnsi="Arial" w:cs="Arial"/>
          <w:color w:val="000000" w:themeColor="text1"/>
          <w:sz w:val="24"/>
          <w:szCs w:val="24"/>
          <w:lang w:eastAsia="en-GB"/>
        </w:rPr>
        <w:t>are</w:t>
      </w:r>
      <w:r w:rsidRPr="028DC077">
        <w:rPr>
          <w:rFonts w:ascii="Arial" w:eastAsia="Times New Roman" w:hAnsi="Arial" w:cs="Arial"/>
          <w:color w:val="000000" w:themeColor="text1"/>
          <w:sz w:val="24"/>
          <w:szCs w:val="24"/>
          <w:lang w:eastAsia="en-GB"/>
        </w:rPr>
        <w:t xml:space="preserve"> reviewed regularly and updated when necessary</w:t>
      </w:r>
      <w:r w:rsidR="007E6C40">
        <w:rPr>
          <w:rStyle w:val="FootnoteReference"/>
          <w:rFonts w:ascii="Arial" w:eastAsia="Times New Roman" w:hAnsi="Arial" w:cs="Arial"/>
          <w:color w:val="000000" w:themeColor="text1"/>
          <w:sz w:val="24"/>
          <w:szCs w:val="24"/>
          <w:lang w:eastAsia="en-GB"/>
        </w:rPr>
        <w:footnoteReference w:id="5"/>
      </w:r>
      <w:r w:rsidRPr="028DC077">
        <w:rPr>
          <w:rFonts w:ascii="Arial" w:eastAsia="Times New Roman" w:hAnsi="Arial" w:cs="Arial"/>
          <w:color w:val="000000" w:themeColor="text1"/>
          <w:sz w:val="24"/>
          <w:szCs w:val="24"/>
          <w:lang w:eastAsia="en-GB"/>
        </w:rPr>
        <w:t>.</w:t>
      </w:r>
    </w:p>
    <w:p w14:paraId="386D8747"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(f): integrity and confidentiality (security)</w:t>
      </w:r>
    </w:p>
    <w:p w14:paraId="5CEB7E84" w14:textId="20CBCD9A"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Electronic information is processed within our secure network. Hard copy information is processed in line with our security procedures</w:t>
      </w:r>
      <w:r w:rsidR="00A20B02">
        <w:rPr>
          <w:rFonts w:ascii="Arial" w:eastAsia="Times New Roman" w:hAnsi="Arial" w:cs="Arial"/>
          <w:color w:val="000000"/>
          <w:sz w:val="24"/>
          <w:szCs w:val="24"/>
          <w:lang w:eastAsia="en-GB"/>
        </w:rPr>
        <w:t xml:space="preserve"> for paper documents</w:t>
      </w:r>
      <w:r w:rsidRPr="00B34C07">
        <w:rPr>
          <w:rFonts w:ascii="Arial" w:eastAsia="Times New Roman" w:hAnsi="Arial" w:cs="Arial"/>
          <w:color w:val="000000"/>
          <w:sz w:val="24"/>
          <w:szCs w:val="24"/>
          <w:lang w:eastAsia="en-GB"/>
        </w:rPr>
        <w:t>.</w:t>
      </w:r>
    </w:p>
    <w:p w14:paraId="67BEBA48" w14:textId="0CA4E21F" w:rsidR="009A79CA" w:rsidRPr="00F704AF"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Our electronic systems and physical storage have appropriate access controls applied.</w:t>
      </w:r>
    </w:p>
    <w:p w14:paraId="31BBD873" w14:textId="77777777" w:rsidR="002C55C8" w:rsidRDefault="002C55C8" w:rsidP="0065164C">
      <w:pPr>
        <w:jc w:val="both"/>
        <w:rPr>
          <w:rFonts w:ascii="Arial" w:hAnsi="Arial" w:cs="Arial"/>
          <w:b/>
          <w:sz w:val="24"/>
          <w:szCs w:val="24"/>
        </w:rPr>
      </w:pPr>
    </w:p>
    <w:p w14:paraId="2EEF695F" w14:textId="0EC4DF6C" w:rsidR="00B519A3" w:rsidRPr="00B519A3" w:rsidRDefault="003F6593" w:rsidP="0065164C">
      <w:pPr>
        <w:jc w:val="both"/>
        <w:rPr>
          <w:rFonts w:ascii="Arial" w:hAnsi="Arial" w:cs="Arial"/>
          <w:b/>
          <w:sz w:val="24"/>
          <w:szCs w:val="24"/>
        </w:rPr>
      </w:pPr>
      <w:r>
        <w:rPr>
          <w:rFonts w:ascii="Arial" w:hAnsi="Arial" w:cs="Arial"/>
          <w:b/>
          <w:sz w:val="24"/>
          <w:szCs w:val="24"/>
        </w:rPr>
        <w:t xml:space="preserve">6. </w:t>
      </w:r>
      <w:r w:rsidR="00B519A3" w:rsidRPr="00B519A3">
        <w:rPr>
          <w:rFonts w:ascii="Arial" w:hAnsi="Arial" w:cs="Arial"/>
          <w:b/>
          <w:sz w:val="24"/>
          <w:szCs w:val="24"/>
        </w:rPr>
        <w:t>Retention and erasure policies</w:t>
      </w:r>
    </w:p>
    <w:p w14:paraId="69384E70" w14:textId="568A249B" w:rsidR="00B519A3" w:rsidRPr="00B519A3" w:rsidRDefault="00B519A3" w:rsidP="0065164C">
      <w:pPr>
        <w:jc w:val="both"/>
        <w:rPr>
          <w:rFonts w:ascii="Arial" w:hAnsi="Arial" w:cs="Arial"/>
          <w:sz w:val="24"/>
          <w:szCs w:val="24"/>
        </w:rPr>
      </w:pPr>
      <w:r w:rsidRPr="00B519A3">
        <w:rPr>
          <w:rFonts w:ascii="Arial" w:hAnsi="Arial" w:cs="Arial"/>
          <w:sz w:val="24"/>
          <w:szCs w:val="24"/>
        </w:rPr>
        <w:t xml:space="preserve">Our retention and erasure practices are set out in </w:t>
      </w:r>
      <w:r>
        <w:rPr>
          <w:rFonts w:ascii="Arial" w:hAnsi="Arial" w:cs="Arial"/>
          <w:sz w:val="24"/>
          <w:szCs w:val="24"/>
        </w:rPr>
        <w:t>the</w:t>
      </w:r>
      <w:r w:rsidRPr="00B519A3">
        <w:rPr>
          <w:rFonts w:ascii="Arial" w:hAnsi="Arial" w:cs="Arial"/>
          <w:sz w:val="24"/>
          <w:szCs w:val="24"/>
        </w:rPr>
        <w:t xml:space="preserve"> retention schedules</w:t>
      </w:r>
      <w:r>
        <w:rPr>
          <w:rFonts w:ascii="Arial" w:hAnsi="Arial" w:cs="Arial"/>
          <w:sz w:val="24"/>
          <w:szCs w:val="24"/>
        </w:rPr>
        <w:t xml:space="preserve"> for our services, c</w:t>
      </w:r>
      <w:r w:rsidRPr="00B519A3">
        <w:rPr>
          <w:rFonts w:ascii="Arial" w:hAnsi="Arial" w:cs="Arial"/>
          <w:sz w:val="24"/>
          <w:szCs w:val="24"/>
        </w:rPr>
        <w:t xml:space="preserve">opies </w:t>
      </w:r>
      <w:r>
        <w:rPr>
          <w:rFonts w:ascii="Arial" w:hAnsi="Arial" w:cs="Arial"/>
          <w:sz w:val="24"/>
          <w:szCs w:val="24"/>
        </w:rPr>
        <w:t xml:space="preserve">of which </w:t>
      </w:r>
      <w:r w:rsidRPr="00B519A3">
        <w:rPr>
          <w:rFonts w:ascii="Arial" w:hAnsi="Arial" w:cs="Arial"/>
          <w:sz w:val="24"/>
          <w:szCs w:val="24"/>
        </w:rPr>
        <w:t>are available on request</w:t>
      </w:r>
      <w:r>
        <w:t>.</w:t>
      </w:r>
      <w:r w:rsidR="0087412E">
        <w:t xml:space="preserve"> </w:t>
      </w:r>
    </w:p>
    <w:p w14:paraId="4D0E1020" w14:textId="77777777" w:rsidR="002C55C8" w:rsidRDefault="002C55C8" w:rsidP="0065164C">
      <w:pPr>
        <w:jc w:val="both"/>
        <w:rPr>
          <w:rFonts w:ascii="Arial" w:hAnsi="Arial" w:cs="Arial"/>
          <w:b/>
          <w:sz w:val="24"/>
          <w:szCs w:val="24"/>
        </w:rPr>
      </w:pPr>
    </w:p>
    <w:p w14:paraId="3025FEF9" w14:textId="0E6B7FAF" w:rsidR="00B519A3" w:rsidRPr="00B519A3" w:rsidRDefault="003F6593" w:rsidP="0065164C">
      <w:pPr>
        <w:jc w:val="both"/>
        <w:rPr>
          <w:rFonts w:ascii="Arial" w:hAnsi="Arial" w:cs="Arial"/>
          <w:b/>
          <w:sz w:val="24"/>
          <w:szCs w:val="24"/>
        </w:rPr>
      </w:pPr>
      <w:r>
        <w:rPr>
          <w:rFonts w:ascii="Arial" w:hAnsi="Arial" w:cs="Arial"/>
          <w:b/>
          <w:sz w:val="24"/>
          <w:szCs w:val="24"/>
        </w:rPr>
        <w:t xml:space="preserve">7. </w:t>
      </w:r>
      <w:r w:rsidR="00B519A3" w:rsidRPr="00B519A3">
        <w:rPr>
          <w:rFonts w:ascii="Arial" w:hAnsi="Arial" w:cs="Arial"/>
          <w:b/>
          <w:sz w:val="24"/>
          <w:szCs w:val="24"/>
        </w:rPr>
        <w:t>APD review date</w:t>
      </w:r>
    </w:p>
    <w:p w14:paraId="3CB35998" w14:textId="77777777" w:rsidR="00B519A3" w:rsidRPr="00B519A3" w:rsidRDefault="00B519A3" w:rsidP="0065164C">
      <w:pPr>
        <w:jc w:val="both"/>
        <w:rPr>
          <w:rFonts w:ascii="Arial" w:hAnsi="Arial" w:cs="Arial"/>
          <w:sz w:val="24"/>
          <w:szCs w:val="24"/>
        </w:rPr>
      </w:pPr>
      <w:r w:rsidRPr="00B519A3">
        <w:rPr>
          <w:rFonts w:ascii="Arial" w:hAnsi="Arial" w:cs="Arial"/>
          <w:sz w:val="24"/>
          <w:szCs w:val="24"/>
        </w:rPr>
        <w:t>This policy will be retained for the duration of our processing and for a minimum of 6 months after processing ceases.</w:t>
      </w:r>
    </w:p>
    <w:p w14:paraId="4780EC78" w14:textId="3D5A8D08" w:rsidR="00B519A3" w:rsidRPr="00B519A3" w:rsidRDefault="00B519A3" w:rsidP="0065164C">
      <w:pPr>
        <w:jc w:val="both"/>
        <w:rPr>
          <w:rFonts w:ascii="Arial" w:hAnsi="Arial" w:cs="Arial"/>
          <w:sz w:val="24"/>
          <w:szCs w:val="24"/>
        </w:rPr>
      </w:pPr>
      <w:r w:rsidRPr="00B519A3">
        <w:rPr>
          <w:rFonts w:ascii="Arial" w:hAnsi="Arial" w:cs="Arial"/>
          <w:sz w:val="24"/>
          <w:szCs w:val="24"/>
        </w:rPr>
        <w:t xml:space="preserve">This policy will be reviewed </w:t>
      </w:r>
      <w:r w:rsidR="004963E9">
        <w:rPr>
          <w:rFonts w:ascii="Arial" w:hAnsi="Arial" w:cs="Arial"/>
          <w:sz w:val="24"/>
          <w:szCs w:val="24"/>
        </w:rPr>
        <w:t xml:space="preserve">every </w:t>
      </w:r>
      <w:r w:rsidR="00E86324">
        <w:rPr>
          <w:rFonts w:ascii="Arial" w:hAnsi="Arial" w:cs="Arial"/>
          <w:sz w:val="24"/>
          <w:szCs w:val="24"/>
        </w:rPr>
        <w:t>two years</w:t>
      </w:r>
      <w:r w:rsidRPr="00B519A3">
        <w:rPr>
          <w:rFonts w:ascii="Arial" w:hAnsi="Arial" w:cs="Arial"/>
          <w:sz w:val="24"/>
          <w:szCs w:val="24"/>
        </w:rPr>
        <w:t xml:space="preserve"> or revised more frequently if necessary.</w:t>
      </w:r>
    </w:p>
    <w:p w14:paraId="60B229F8" w14:textId="77777777" w:rsidR="002C55C8" w:rsidRDefault="002C55C8" w:rsidP="0065164C">
      <w:pPr>
        <w:jc w:val="both"/>
        <w:rPr>
          <w:rFonts w:ascii="Arial" w:hAnsi="Arial" w:cs="Arial"/>
          <w:b/>
          <w:sz w:val="24"/>
          <w:szCs w:val="24"/>
        </w:rPr>
      </w:pPr>
    </w:p>
    <w:p w14:paraId="37FC7FAD" w14:textId="2F8D7444" w:rsidR="00B519A3" w:rsidRPr="002310A4" w:rsidRDefault="003F6593" w:rsidP="0065164C">
      <w:pPr>
        <w:jc w:val="both"/>
        <w:rPr>
          <w:rFonts w:ascii="Arial" w:hAnsi="Arial" w:cs="Arial"/>
          <w:b/>
          <w:sz w:val="24"/>
          <w:szCs w:val="24"/>
        </w:rPr>
      </w:pPr>
      <w:r>
        <w:rPr>
          <w:rFonts w:ascii="Arial" w:hAnsi="Arial" w:cs="Arial"/>
          <w:b/>
          <w:sz w:val="24"/>
          <w:szCs w:val="24"/>
        </w:rPr>
        <w:t xml:space="preserve">8. </w:t>
      </w:r>
      <w:r w:rsidR="00B519A3" w:rsidRPr="002310A4">
        <w:rPr>
          <w:rFonts w:ascii="Arial" w:hAnsi="Arial" w:cs="Arial"/>
          <w:b/>
          <w:sz w:val="24"/>
          <w:szCs w:val="24"/>
        </w:rPr>
        <w:t>Additional special category processing</w:t>
      </w:r>
    </w:p>
    <w:p w14:paraId="6CBADFA5" w14:textId="39C70F2C" w:rsidR="00B519A3" w:rsidRDefault="00B519A3" w:rsidP="0065164C">
      <w:pPr>
        <w:jc w:val="both"/>
      </w:pPr>
      <w:r w:rsidRPr="002310A4">
        <w:rPr>
          <w:rFonts w:ascii="Arial" w:hAnsi="Arial" w:cs="Arial"/>
          <w:sz w:val="24"/>
          <w:szCs w:val="24"/>
        </w:rPr>
        <w:t>We process special category personal data in other instances where it is not a requirement to keep an appropriate policy document. Our processing of such data respects the rights and interests of the data subjects. We provide clear and transparent information about why we process personal data including our lawful basis for processing in our privacy notice</w:t>
      </w:r>
      <w:r w:rsidR="002310A4" w:rsidRPr="002310A4">
        <w:rPr>
          <w:rFonts w:ascii="Arial" w:hAnsi="Arial" w:cs="Arial"/>
          <w:sz w:val="24"/>
          <w:szCs w:val="24"/>
        </w:rPr>
        <w:t>s</w:t>
      </w:r>
      <w:r w:rsidRPr="00AA22D0">
        <w:rPr>
          <w:rFonts w:ascii="Arial" w:hAnsi="Arial" w:cs="Arial"/>
          <w:sz w:val="24"/>
          <w:szCs w:val="24"/>
        </w:rPr>
        <w:t>.</w:t>
      </w:r>
      <w:r w:rsidR="00333FDC" w:rsidRPr="00AA22D0">
        <w:rPr>
          <w:rFonts w:ascii="Arial" w:hAnsi="Arial" w:cs="Arial"/>
          <w:sz w:val="24"/>
          <w:szCs w:val="24"/>
        </w:rPr>
        <w:t xml:space="preserve"> </w:t>
      </w:r>
      <w:r w:rsidR="00333FDC">
        <w:rPr>
          <w:rFonts w:ascii="Arial" w:hAnsi="Arial" w:cs="Arial"/>
          <w:sz w:val="24"/>
          <w:szCs w:val="24"/>
        </w:rPr>
        <w:t xml:space="preserve"> Further information on all our processing can be found in our </w:t>
      </w:r>
      <w:r w:rsidR="003F5394" w:rsidRPr="00AA22D0">
        <w:rPr>
          <w:rFonts w:ascii="Arial" w:hAnsi="Arial" w:cs="Arial"/>
          <w:sz w:val="24"/>
          <w:szCs w:val="24"/>
        </w:rPr>
        <w:t>Data Protection Policy</w:t>
      </w:r>
      <w:r w:rsidR="0085788F">
        <w:rPr>
          <w:rFonts w:ascii="Arial" w:hAnsi="Arial" w:cs="Arial"/>
          <w:sz w:val="24"/>
          <w:szCs w:val="24"/>
        </w:rPr>
        <w:t>: Waterside.hants.sch.uk/data protection</w:t>
      </w:r>
      <w:r w:rsidR="0085788F">
        <w:t xml:space="preserve">. </w:t>
      </w:r>
      <w:hyperlink r:id="rId12" w:history="1">
        <w:r w:rsidR="0085788F" w:rsidRPr="0085788F">
          <w:rPr>
            <w:rStyle w:val="Hyperlink"/>
          </w:rPr>
          <w:t>Data protection policy</w:t>
        </w:r>
      </w:hyperlink>
    </w:p>
    <w:p w14:paraId="49143814" w14:textId="27B83BA2" w:rsidR="001254CF" w:rsidRDefault="001254CF"/>
    <w:p w14:paraId="61D48845" w14:textId="317CB7C7" w:rsidR="001254CF" w:rsidRDefault="001254CF"/>
    <w:p w14:paraId="7073D1D3" w14:textId="26457886" w:rsidR="001254CF" w:rsidRDefault="001254CF"/>
    <w:p w14:paraId="3C3BE38E" w14:textId="6517B44C" w:rsidR="008758DC" w:rsidRPr="00DC2BC4" w:rsidRDefault="008758DC" w:rsidP="00DC2BC4">
      <w:pPr>
        <w:pStyle w:val="NormalWeb"/>
        <w:shd w:val="clear" w:color="auto" w:fill="FFFFFF"/>
        <w:spacing w:before="0" w:beforeAutospacing="0" w:after="240" w:afterAutospacing="0"/>
        <w:rPr>
          <w:rFonts w:ascii="Verdana" w:hAnsi="Verdana"/>
          <w:color w:val="000000"/>
          <w:sz w:val="23"/>
          <w:szCs w:val="23"/>
        </w:rPr>
      </w:pPr>
    </w:p>
    <w:sectPr w:rsidR="008758DC" w:rsidRPr="00DC2BC4">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C5B56" w14:textId="77777777" w:rsidR="009D6F95" w:rsidRDefault="009D6F95" w:rsidP="004E7DB1">
      <w:pPr>
        <w:spacing w:after="0" w:line="240" w:lineRule="auto"/>
      </w:pPr>
      <w:r>
        <w:separator/>
      </w:r>
    </w:p>
  </w:endnote>
  <w:endnote w:type="continuationSeparator" w:id="0">
    <w:p w14:paraId="0AFA707A" w14:textId="77777777" w:rsidR="009D6F95" w:rsidRDefault="009D6F95" w:rsidP="004E7DB1">
      <w:pPr>
        <w:spacing w:after="0" w:line="240" w:lineRule="auto"/>
      </w:pPr>
      <w:r>
        <w:continuationSeparator/>
      </w:r>
    </w:p>
  </w:endnote>
  <w:endnote w:type="continuationNotice" w:id="1">
    <w:p w14:paraId="20DB4FFA" w14:textId="77777777" w:rsidR="009D6F95" w:rsidRDefault="009D6F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FA2F" w14:textId="77777777" w:rsidR="00243898" w:rsidRDefault="002438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6767"/>
      <w:docPartObj>
        <w:docPartGallery w:val="Page Numbers (Bottom of Page)"/>
        <w:docPartUnique/>
      </w:docPartObj>
    </w:sdtPr>
    <w:sdtEndPr>
      <w:rPr>
        <w:rFonts w:ascii="Arial" w:hAnsi="Arial" w:cs="Arial"/>
        <w:noProof/>
        <w:sz w:val="24"/>
        <w:szCs w:val="24"/>
      </w:rPr>
    </w:sdtEndPr>
    <w:sdtContent>
      <w:p w14:paraId="4B3523FD" w14:textId="6B1E41C5" w:rsidR="00DB030A" w:rsidRPr="00DB030A" w:rsidRDefault="00DB030A">
        <w:pPr>
          <w:pStyle w:val="Footer"/>
          <w:jc w:val="center"/>
          <w:rPr>
            <w:rFonts w:ascii="Arial" w:hAnsi="Arial" w:cs="Arial"/>
            <w:sz w:val="24"/>
            <w:szCs w:val="24"/>
          </w:rPr>
        </w:pPr>
        <w:r w:rsidRPr="00DB030A">
          <w:rPr>
            <w:rFonts w:ascii="Arial" w:hAnsi="Arial" w:cs="Arial"/>
            <w:sz w:val="24"/>
            <w:szCs w:val="24"/>
          </w:rPr>
          <w:fldChar w:fldCharType="begin"/>
        </w:r>
        <w:r w:rsidRPr="00DB030A">
          <w:rPr>
            <w:rFonts w:ascii="Arial" w:hAnsi="Arial" w:cs="Arial"/>
            <w:sz w:val="24"/>
            <w:szCs w:val="24"/>
          </w:rPr>
          <w:instrText xml:space="preserve"> PAGE   \* MERGEFORMAT </w:instrText>
        </w:r>
        <w:r w:rsidRPr="00DB030A">
          <w:rPr>
            <w:rFonts w:ascii="Arial" w:hAnsi="Arial" w:cs="Arial"/>
            <w:sz w:val="24"/>
            <w:szCs w:val="24"/>
          </w:rPr>
          <w:fldChar w:fldCharType="separate"/>
        </w:r>
        <w:r w:rsidRPr="00DB030A">
          <w:rPr>
            <w:rFonts w:ascii="Arial" w:hAnsi="Arial" w:cs="Arial"/>
            <w:noProof/>
            <w:sz w:val="24"/>
            <w:szCs w:val="24"/>
          </w:rPr>
          <w:t>2</w:t>
        </w:r>
        <w:r w:rsidRPr="00DB030A">
          <w:rPr>
            <w:rFonts w:ascii="Arial" w:hAnsi="Arial" w:cs="Arial"/>
            <w:noProof/>
            <w:sz w:val="24"/>
            <w:szCs w:val="24"/>
          </w:rPr>
          <w:fldChar w:fldCharType="end"/>
        </w:r>
      </w:p>
    </w:sdtContent>
  </w:sdt>
  <w:p w14:paraId="3FD3B859" w14:textId="77777777" w:rsidR="00DB030A" w:rsidRDefault="00DB03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041AE" w14:textId="77777777" w:rsidR="00243898" w:rsidRDefault="00243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FFB3" w14:textId="77777777" w:rsidR="009D6F95" w:rsidRDefault="009D6F95" w:rsidP="004E7DB1">
      <w:pPr>
        <w:spacing w:after="0" w:line="240" w:lineRule="auto"/>
      </w:pPr>
      <w:r>
        <w:separator/>
      </w:r>
    </w:p>
  </w:footnote>
  <w:footnote w:type="continuationSeparator" w:id="0">
    <w:p w14:paraId="49012087" w14:textId="77777777" w:rsidR="009D6F95" w:rsidRDefault="009D6F95" w:rsidP="004E7DB1">
      <w:pPr>
        <w:spacing w:after="0" w:line="240" w:lineRule="auto"/>
      </w:pPr>
      <w:r>
        <w:continuationSeparator/>
      </w:r>
    </w:p>
  </w:footnote>
  <w:footnote w:type="continuationNotice" w:id="1">
    <w:p w14:paraId="66F7A4E6" w14:textId="77777777" w:rsidR="009D6F95" w:rsidRDefault="009D6F95">
      <w:pPr>
        <w:spacing w:after="0" w:line="240" w:lineRule="auto"/>
      </w:pPr>
    </w:p>
  </w:footnote>
  <w:footnote w:id="2">
    <w:p w14:paraId="7E793453" w14:textId="55C06AA4" w:rsidR="006F2454" w:rsidRDefault="006F2454">
      <w:pPr>
        <w:pStyle w:val="FootnoteText"/>
      </w:pPr>
      <w:r>
        <w:rPr>
          <w:rStyle w:val="FootnoteReference"/>
        </w:rPr>
        <w:footnoteRef/>
      </w:r>
      <w:r>
        <w:t xml:space="preserve"> Paragraph 1 of Part 1 of Schedule 1 to the DPA 2018</w:t>
      </w:r>
    </w:p>
  </w:footnote>
  <w:footnote w:id="3">
    <w:p w14:paraId="20188025" w14:textId="1FFD4AC4" w:rsidR="006F2454" w:rsidRDefault="006F2454">
      <w:pPr>
        <w:pStyle w:val="FootnoteText"/>
      </w:pPr>
      <w:r>
        <w:rPr>
          <w:rStyle w:val="FootnoteReference"/>
        </w:rPr>
        <w:footnoteRef/>
      </w:r>
      <w:r>
        <w:t xml:space="preserve"> </w:t>
      </w:r>
      <w:r w:rsidR="00390D23">
        <w:t>All t</w:t>
      </w:r>
      <w:r>
        <w:t>he substantial public interest conditions in Part 2 of Schedule 1 to the DPA 2018 require an APD</w:t>
      </w:r>
      <w:r w:rsidR="00390D23">
        <w:t xml:space="preserve"> to be in place except for in the specified circumstances outlined in the preventing or detecting unlawful acts condition (paragraph 10), journalism etc in connection with unlawful acts and dishonesty etc condition (paragraph 13) and anti-doping in sport condition (paragraph 27).</w:t>
      </w:r>
    </w:p>
  </w:footnote>
  <w:footnote w:id="4">
    <w:p w14:paraId="59A9B1DE" w14:textId="114DFF28" w:rsidR="00720C91" w:rsidRDefault="00720C91">
      <w:pPr>
        <w:pStyle w:val="FootnoteText"/>
      </w:pPr>
      <w:r>
        <w:rPr>
          <w:rStyle w:val="FootnoteReference"/>
        </w:rPr>
        <w:footnoteRef/>
      </w:r>
      <w:r>
        <w:t xml:space="preserve"> The school should check and delete any of these which do not apply to their school, you should also add any other technical and organisational measures that you consider appropriate. </w:t>
      </w:r>
    </w:p>
  </w:footnote>
  <w:footnote w:id="5">
    <w:p w14:paraId="03BF29D5" w14:textId="0B8B3802" w:rsidR="007E6C40" w:rsidRDefault="007E6C40">
      <w:pPr>
        <w:pStyle w:val="FootnoteText"/>
      </w:pPr>
      <w:r>
        <w:rPr>
          <w:rStyle w:val="FootnoteReference"/>
        </w:rPr>
        <w:footnoteRef/>
      </w:r>
      <w:r>
        <w:t xml:space="preserve"> A template retention schedule is also available on the Moodle.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C734" w14:textId="77777777" w:rsidR="00243898" w:rsidRDefault="00243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4DB59" w14:textId="623B002C" w:rsidR="00243898" w:rsidRDefault="00243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1017" w14:textId="77777777" w:rsidR="00243898" w:rsidRDefault="00243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6B48"/>
    <w:multiLevelType w:val="hybridMultilevel"/>
    <w:tmpl w:val="DEF4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A2311"/>
    <w:multiLevelType w:val="hybridMultilevel"/>
    <w:tmpl w:val="D47C2FF4"/>
    <w:lvl w:ilvl="0" w:tplc="948433D2">
      <w:start w:val="1"/>
      <w:numFmt w:val="bullet"/>
      <w:lvlText w:val=""/>
      <w:lvlJc w:val="left"/>
      <w:pPr>
        <w:tabs>
          <w:tab w:val="num" w:pos="720"/>
        </w:tabs>
        <w:ind w:left="720" w:hanging="360"/>
      </w:pPr>
      <w:rPr>
        <w:rFonts w:ascii="Symbol" w:hAnsi="Symbol" w:hint="default"/>
        <w:sz w:val="20"/>
      </w:rPr>
    </w:lvl>
    <w:lvl w:ilvl="1" w:tplc="8DB82CAE" w:tentative="1">
      <w:start w:val="1"/>
      <w:numFmt w:val="bullet"/>
      <w:lvlText w:val=""/>
      <w:lvlJc w:val="left"/>
      <w:pPr>
        <w:tabs>
          <w:tab w:val="num" w:pos="1440"/>
        </w:tabs>
        <w:ind w:left="1440" w:hanging="360"/>
      </w:pPr>
      <w:rPr>
        <w:rFonts w:ascii="Symbol" w:hAnsi="Symbol" w:hint="default"/>
        <w:sz w:val="20"/>
      </w:rPr>
    </w:lvl>
    <w:lvl w:ilvl="2" w:tplc="6F628CDC" w:tentative="1">
      <w:start w:val="1"/>
      <w:numFmt w:val="bullet"/>
      <w:lvlText w:val=""/>
      <w:lvlJc w:val="left"/>
      <w:pPr>
        <w:tabs>
          <w:tab w:val="num" w:pos="2160"/>
        </w:tabs>
        <w:ind w:left="2160" w:hanging="360"/>
      </w:pPr>
      <w:rPr>
        <w:rFonts w:ascii="Symbol" w:hAnsi="Symbol" w:hint="default"/>
        <w:sz w:val="20"/>
      </w:rPr>
    </w:lvl>
    <w:lvl w:ilvl="3" w:tplc="55948758" w:tentative="1">
      <w:start w:val="1"/>
      <w:numFmt w:val="bullet"/>
      <w:lvlText w:val=""/>
      <w:lvlJc w:val="left"/>
      <w:pPr>
        <w:tabs>
          <w:tab w:val="num" w:pos="2880"/>
        </w:tabs>
        <w:ind w:left="2880" w:hanging="360"/>
      </w:pPr>
      <w:rPr>
        <w:rFonts w:ascii="Symbol" w:hAnsi="Symbol" w:hint="default"/>
        <w:sz w:val="20"/>
      </w:rPr>
    </w:lvl>
    <w:lvl w:ilvl="4" w:tplc="E56AC660" w:tentative="1">
      <w:start w:val="1"/>
      <w:numFmt w:val="bullet"/>
      <w:lvlText w:val=""/>
      <w:lvlJc w:val="left"/>
      <w:pPr>
        <w:tabs>
          <w:tab w:val="num" w:pos="3600"/>
        </w:tabs>
        <w:ind w:left="3600" w:hanging="360"/>
      </w:pPr>
      <w:rPr>
        <w:rFonts w:ascii="Symbol" w:hAnsi="Symbol" w:hint="default"/>
        <w:sz w:val="20"/>
      </w:rPr>
    </w:lvl>
    <w:lvl w:ilvl="5" w:tplc="FCA4D7C2" w:tentative="1">
      <w:start w:val="1"/>
      <w:numFmt w:val="bullet"/>
      <w:lvlText w:val=""/>
      <w:lvlJc w:val="left"/>
      <w:pPr>
        <w:tabs>
          <w:tab w:val="num" w:pos="4320"/>
        </w:tabs>
        <w:ind w:left="4320" w:hanging="360"/>
      </w:pPr>
      <w:rPr>
        <w:rFonts w:ascii="Symbol" w:hAnsi="Symbol" w:hint="default"/>
        <w:sz w:val="20"/>
      </w:rPr>
    </w:lvl>
    <w:lvl w:ilvl="6" w:tplc="D470461C" w:tentative="1">
      <w:start w:val="1"/>
      <w:numFmt w:val="bullet"/>
      <w:lvlText w:val=""/>
      <w:lvlJc w:val="left"/>
      <w:pPr>
        <w:tabs>
          <w:tab w:val="num" w:pos="5040"/>
        </w:tabs>
        <w:ind w:left="5040" w:hanging="360"/>
      </w:pPr>
      <w:rPr>
        <w:rFonts w:ascii="Symbol" w:hAnsi="Symbol" w:hint="default"/>
        <w:sz w:val="20"/>
      </w:rPr>
    </w:lvl>
    <w:lvl w:ilvl="7" w:tplc="190C2780" w:tentative="1">
      <w:start w:val="1"/>
      <w:numFmt w:val="bullet"/>
      <w:lvlText w:val=""/>
      <w:lvlJc w:val="left"/>
      <w:pPr>
        <w:tabs>
          <w:tab w:val="num" w:pos="5760"/>
        </w:tabs>
        <w:ind w:left="5760" w:hanging="360"/>
      </w:pPr>
      <w:rPr>
        <w:rFonts w:ascii="Symbol" w:hAnsi="Symbol" w:hint="default"/>
        <w:sz w:val="20"/>
      </w:rPr>
    </w:lvl>
    <w:lvl w:ilvl="8" w:tplc="CC96416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BE29C0"/>
    <w:multiLevelType w:val="hybridMultilevel"/>
    <w:tmpl w:val="22B28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26328D"/>
    <w:multiLevelType w:val="hybridMultilevel"/>
    <w:tmpl w:val="05D41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3F6ED2"/>
    <w:multiLevelType w:val="hybridMultilevel"/>
    <w:tmpl w:val="3196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D489F"/>
    <w:multiLevelType w:val="hybridMultilevel"/>
    <w:tmpl w:val="7036394A"/>
    <w:lvl w:ilvl="0" w:tplc="CDB2D586">
      <w:start w:val="1"/>
      <w:numFmt w:val="bullet"/>
      <w:lvlText w:val=""/>
      <w:lvlJc w:val="left"/>
      <w:pPr>
        <w:tabs>
          <w:tab w:val="num" w:pos="1440"/>
        </w:tabs>
        <w:ind w:left="1440" w:hanging="360"/>
      </w:pPr>
      <w:rPr>
        <w:rFonts w:ascii="Symbol" w:hAnsi="Symbol" w:hint="default"/>
        <w:sz w:val="20"/>
      </w:rPr>
    </w:lvl>
    <w:lvl w:ilvl="1" w:tplc="0C3CC424" w:tentative="1">
      <w:start w:val="1"/>
      <w:numFmt w:val="bullet"/>
      <w:lvlText w:val=""/>
      <w:lvlJc w:val="left"/>
      <w:pPr>
        <w:tabs>
          <w:tab w:val="num" w:pos="2160"/>
        </w:tabs>
        <w:ind w:left="2160" w:hanging="360"/>
      </w:pPr>
      <w:rPr>
        <w:rFonts w:ascii="Symbol" w:hAnsi="Symbol" w:hint="default"/>
        <w:sz w:val="20"/>
      </w:rPr>
    </w:lvl>
    <w:lvl w:ilvl="2" w:tplc="32E2959A" w:tentative="1">
      <w:start w:val="1"/>
      <w:numFmt w:val="bullet"/>
      <w:lvlText w:val=""/>
      <w:lvlJc w:val="left"/>
      <w:pPr>
        <w:tabs>
          <w:tab w:val="num" w:pos="2880"/>
        </w:tabs>
        <w:ind w:left="2880" w:hanging="360"/>
      </w:pPr>
      <w:rPr>
        <w:rFonts w:ascii="Symbol" w:hAnsi="Symbol" w:hint="default"/>
        <w:sz w:val="20"/>
      </w:rPr>
    </w:lvl>
    <w:lvl w:ilvl="3" w:tplc="9A925C50" w:tentative="1">
      <w:start w:val="1"/>
      <w:numFmt w:val="bullet"/>
      <w:lvlText w:val=""/>
      <w:lvlJc w:val="left"/>
      <w:pPr>
        <w:tabs>
          <w:tab w:val="num" w:pos="3600"/>
        </w:tabs>
        <w:ind w:left="3600" w:hanging="360"/>
      </w:pPr>
      <w:rPr>
        <w:rFonts w:ascii="Symbol" w:hAnsi="Symbol" w:hint="default"/>
        <w:sz w:val="20"/>
      </w:rPr>
    </w:lvl>
    <w:lvl w:ilvl="4" w:tplc="BCE06010" w:tentative="1">
      <w:start w:val="1"/>
      <w:numFmt w:val="bullet"/>
      <w:lvlText w:val=""/>
      <w:lvlJc w:val="left"/>
      <w:pPr>
        <w:tabs>
          <w:tab w:val="num" w:pos="4320"/>
        </w:tabs>
        <w:ind w:left="4320" w:hanging="360"/>
      </w:pPr>
      <w:rPr>
        <w:rFonts w:ascii="Symbol" w:hAnsi="Symbol" w:hint="default"/>
        <w:sz w:val="20"/>
      </w:rPr>
    </w:lvl>
    <w:lvl w:ilvl="5" w:tplc="A678F0BA" w:tentative="1">
      <w:start w:val="1"/>
      <w:numFmt w:val="bullet"/>
      <w:lvlText w:val=""/>
      <w:lvlJc w:val="left"/>
      <w:pPr>
        <w:tabs>
          <w:tab w:val="num" w:pos="5040"/>
        </w:tabs>
        <w:ind w:left="5040" w:hanging="360"/>
      </w:pPr>
      <w:rPr>
        <w:rFonts w:ascii="Symbol" w:hAnsi="Symbol" w:hint="default"/>
        <w:sz w:val="20"/>
      </w:rPr>
    </w:lvl>
    <w:lvl w:ilvl="6" w:tplc="8E721D02" w:tentative="1">
      <w:start w:val="1"/>
      <w:numFmt w:val="bullet"/>
      <w:lvlText w:val=""/>
      <w:lvlJc w:val="left"/>
      <w:pPr>
        <w:tabs>
          <w:tab w:val="num" w:pos="5760"/>
        </w:tabs>
        <w:ind w:left="5760" w:hanging="360"/>
      </w:pPr>
      <w:rPr>
        <w:rFonts w:ascii="Symbol" w:hAnsi="Symbol" w:hint="default"/>
        <w:sz w:val="20"/>
      </w:rPr>
    </w:lvl>
    <w:lvl w:ilvl="7" w:tplc="45A66936" w:tentative="1">
      <w:start w:val="1"/>
      <w:numFmt w:val="bullet"/>
      <w:lvlText w:val=""/>
      <w:lvlJc w:val="left"/>
      <w:pPr>
        <w:tabs>
          <w:tab w:val="num" w:pos="6480"/>
        </w:tabs>
        <w:ind w:left="6480" w:hanging="360"/>
      </w:pPr>
      <w:rPr>
        <w:rFonts w:ascii="Symbol" w:hAnsi="Symbol" w:hint="default"/>
        <w:sz w:val="20"/>
      </w:rPr>
    </w:lvl>
    <w:lvl w:ilvl="8" w:tplc="A5D2F7F8" w:tentative="1">
      <w:start w:val="1"/>
      <w:numFmt w:val="bullet"/>
      <w:lvlText w:val=""/>
      <w:lvlJc w:val="left"/>
      <w:pPr>
        <w:tabs>
          <w:tab w:val="num" w:pos="7200"/>
        </w:tabs>
        <w:ind w:left="7200" w:hanging="360"/>
      </w:pPr>
      <w:rPr>
        <w:rFonts w:ascii="Symbol" w:hAnsi="Symbol" w:hint="default"/>
        <w:sz w:val="20"/>
      </w:rPr>
    </w:lvl>
  </w:abstractNum>
  <w:abstractNum w:abstractNumId="6" w15:restartNumberingAfterBreak="0">
    <w:nsid w:val="1AC073EC"/>
    <w:multiLevelType w:val="hybridMultilevel"/>
    <w:tmpl w:val="FDD8DF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07DB2"/>
    <w:multiLevelType w:val="hybridMultilevel"/>
    <w:tmpl w:val="B252A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826F6"/>
    <w:multiLevelType w:val="hybridMultilevel"/>
    <w:tmpl w:val="CD92F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F23E76"/>
    <w:multiLevelType w:val="hybridMultilevel"/>
    <w:tmpl w:val="D6925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F6DA5"/>
    <w:multiLevelType w:val="hybridMultilevel"/>
    <w:tmpl w:val="1F26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C7D58"/>
    <w:multiLevelType w:val="hybridMultilevel"/>
    <w:tmpl w:val="D0889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24850"/>
    <w:multiLevelType w:val="multilevel"/>
    <w:tmpl w:val="8C143C3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A1236E"/>
    <w:multiLevelType w:val="hybridMultilevel"/>
    <w:tmpl w:val="E2543C78"/>
    <w:lvl w:ilvl="0" w:tplc="D1A05E2C">
      <w:start w:val="1"/>
      <w:numFmt w:val="bullet"/>
      <w:lvlText w:val=""/>
      <w:lvlJc w:val="left"/>
      <w:pPr>
        <w:tabs>
          <w:tab w:val="num" w:pos="1440"/>
        </w:tabs>
        <w:ind w:left="1440" w:hanging="360"/>
      </w:pPr>
      <w:rPr>
        <w:rFonts w:ascii="Symbol" w:hAnsi="Symbol" w:hint="default"/>
        <w:sz w:val="20"/>
      </w:rPr>
    </w:lvl>
    <w:lvl w:ilvl="1" w:tplc="2C06321A" w:tentative="1">
      <w:start w:val="1"/>
      <w:numFmt w:val="bullet"/>
      <w:lvlText w:val=""/>
      <w:lvlJc w:val="left"/>
      <w:pPr>
        <w:tabs>
          <w:tab w:val="num" w:pos="2160"/>
        </w:tabs>
        <w:ind w:left="2160" w:hanging="360"/>
      </w:pPr>
      <w:rPr>
        <w:rFonts w:ascii="Symbol" w:hAnsi="Symbol" w:hint="default"/>
        <w:sz w:val="20"/>
      </w:rPr>
    </w:lvl>
    <w:lvl w:ilvl="2" w:tplc="9E302056" w:tentative="1">
      <w:start w:val="1"/>
      <w:numFmt w:val="bullet"/>
      <w:lvlText w:val=""/>
      <w:lvlJc w:val="left"/>
      <w:pPr>
        <w:tabs>
          <w:tab w:val="num" w:pos="2880"/>
        </w:tabs>
        <w:ind w:left="2880" w:hanging="360"/>
      </w:pPr>
      <w:rPr>
        <w:rFonts w:ascii="Symbol" w:hAnsi="Symbol" w:hint="default"/>
        <w:sz w:val="20"/>
      </w:rPr>
    </w:lvl>
    <w:lvl w:ilvl="3" w:tplc="E7F06C02" w:tentative="1">
      <w:start w:val="1"/>
      <w:numFmt w:val="bullet"/>
      <w:lvlText w:val=""/>
      <w:lvlJc w:val="left"/>
      <w:pPr>
        <w:tabs>
          <w:tab w:val="num" w:pos="3600"/>
        </w:tabs>
        <w:ind w:left="3600" w:hanging="360"/>
      </w:pPr>
      <w:rPr>
        <w:rFonts w:ascii="Symbol" w:hAnsi="Symbol" w:hint="default"/>
        <w:sz w:val="20"/>
      </w:rPr>
    </w:lvl>
    <w:lvl w:ilvl="4" w:tplc="F030ECD0" w:tentative="1">
      <w:start w:val="1"/>
      <w:numFmt w:val="bullet"/>
      <w:lvlText w:val=""/>
      <w:lvlJc w:val="left"/>
      <w:pPr>
        <w:tabs>
          <w:tab w:val="num" w:pos="4320"/>
        </w:tabs>
        <w:ind w:left="4320" w:hanging="360"/>
      </w:pPr>
      <w:rPr>
        <w:rFonts w:ascii="Symbol" w:hAnsi="Symbol" w:hint="default"/>
        <w:sz w:val="20"/>
      </w:rPr>
    </w:lvl>
    <w:lvl w:ilvl="5" w:tplc="85B28CB2" w:tentative="1">
      <w:start w:val="1"/>
      <w:numFmt w:val="bullet"/>
      <w:lvlText w:val=""/>
      <w:lvlJc w:val="left"/>
      <w:pPr>
        <w:tabs>
          <w:tab w:val="num" w:pos="5040"/>
        </w:tabs>
        <w:ind w:left="5040" w:hanging="360"/>
      </w:pPr>
      <w:rPr>
        <w:rFonts w:ascii="Symbol" w:hAnsi="Symbol" w:hint="default"/>
        <w:sz w:val="20"/>
      </w:rPr>
    </w:lvl>
    <w:lvl w:ilvl="6" w:tplc="1F58F0D6" w:tentative="1">
      <w:start w:val="1"/>
      <w:numFmt w:val="bullet"/>
      <w:lvlText w:val=""/>
      <w:lvlJc w:val="left"/>
      <w:pPr>
        <w:tabs>
          <w:tab w:val="num" w:pos="5760"/>
        </w:tabs>
        <w:ind w:left="5760" w:hanging="360"/>
      </w:pPr>
      <w:rPr>
        <w:rFonts w:ascii="Symbol" w:hAnsi="Symbol" w:hint="default"/>
        <w:sz w:val="20"/>
      </w:rPr>
    </w:lvl>
    <w:lvl w:ilvl="7" w:tplc="E0E2E7CC" w:tentative="1">
      <w:start w:val="1"/>
      <w:numFmt w:val="bullet"/>
      <w:lvlText w:val=""/>
      <w:lvlJc w:val="left"/>
      <w:pPr>
        <w:tabs>
          <w:tab w:val="num" w:pos="6480"/>
        </w:tabs>
        <w:ind w:left="6480" w:hanging="360"/>
      </w:pPr>
      <w:rPr>
        <w:rFonts w:ascii="Symbol" w:hAnsi="Symbol" w:hint="default"/>
        <w:sz w:val="20"/>
      </w:rPr>
    </w:lvl>
    <w:lvl w:ilvl="8" w:tplc="4378B236" w:tentative="1">
      <w:start w:val="1"/>
      <w:numFmt w:val="bullet"/>
      <w:lvlText w:val=""/>
      <w:lvlJc w:val="left"/>
      <w:pPr>
        <w:tabs>
          <w:tab w:val="num" w:pos="7200"/>
        </w:tabs>
        <w:ind w:left="7200" w:hanging="360"/>
      </w:pPr>
      <w:rPr>
        <w:rFonts w:ascii="Symbol" w:hAnsi="Symbol" w:hint="default"/>
        <w:sz w:val="20"/>
      </w:rPr>
    </w:lvl>
  </w:abstractNum>
  <w:abstractNum w:abstractNumId="14" w15:restartNumberingAfterBreak="0">
    <w:nsid w:val="32553133"/>
    <w:multiLevelType w:val="hybridMultilevel"/>
    <w:tmpl w:val="518A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43880"/>
    <w:multiLevelType w:val="hybridMultilevel"/>
    <w:tmpl w:val="A126DBF4"/>
    <w:lvl w:ilvl="0" w:tplc="0740A16A">
      <w:start w:val="1"/>
      <w:numFmt w:val="bullet"/>
      <w:lvlText w:val=""/>
      <w:lvlJc w:val="left"/>
      <w:pPr>
        <w:tabs>
          <w:tab w:val="num" w:pos="720"/>
        </w:tabs>
        <w:ind w:left="720" w:hanging="360"/>
      </w:pPr>
      <w:rPr>
        <w:rFonts w:ascii="Symbol" w:hAnsi="Symbol" w:hint="default"/>
        <w:sz w:val="20"/>
      </w:rPr>
    </w:lvl>
    <w:lvl w:ilvl="1" w:tplc="E160AE36" w:tentative="1">
      <w:start w:val="1"/>
      <w:numFmt w:val="bullet"/>
      <w:lvlText w:val=""/>
      <w:lvlJc w:val="left"/>
      <w:pPr>
        <w:tabs>
          <w:tab w:val="num" w:pos="1440"/>
        </w:tabs>
        <w:ind w:left="1440" w:hanging="360"/>
      </w:pPr>
      <w:rPr>
        <w:rFonts w:ascii="Symbol" w:hAnsi="Symbol" w:hint="default"/>
        <w:sz w:val="20"/>
      </w:rPr>
    </w:lvl>
    <w:lvl w:ilvl="2" w:tplc="E7788E14" w:tentative="1">
      <w:start w:val="1"/>
      <w:numFmt w:val="bullet"/>
      <w:lvlText w:val=""/>
      <w:lvlJc w:val="left"/>
      <w:pPr>
        <w:tabs>
          <w:tab w:val="num" w:pos="2160"/>
        </w:tabs>
        <w:ind w:left="2160" w:hanging="360"/>
      </w:pPr>
      <w:rPr>
        <w:rFonts w:ascii="Symbol" w:hAnsi="Symbol" w:hint="default"/>
        <w:sz w:val="20"/>
      </w:rPr>
    </w:lvl>
    <w:lvl w:ilvl="3" w:tplc="4294B8E6" w:tentative="1">
      <w:start w:val="1"/>
      <w:numFmt w:val="bullet"/>
      <w:lvlText w:val=""/>
      <w:lvlJc w:val="left"/>
      <w:pPr>
        <w:tabs>
          <w:tab w:val="num" w:pos="2880"/>
        </w:tabs>
        <w:ind w:left="2880" w:hanging="360"/>
      </w:pPr>
      <w:rPr>
        <w:rFonts w:ascii="Symbol" w:hAnsi="Symbol" w:hint="default"/>
        <w:sz w:val="20"/>
      </w:rPr>
    </w:lvl>
    <w:lvl w:ilvl="4" w:tplc="DA3A8F26" w:tentative="1">
      <w:start w:val="1"/>
      <w:numFmt w:val="bullet"/>
      <w:lvlText w:val=""/>
      <w:lvlJc w:val="left"/>
      <w:pPr>
        <w:tabs>
          <w:tab w:val="num" w:pos="3600"/>
        </w:tabs>
        <w:ind w:left="3600" w:hanging="360"/>
      </w:pPr>
      <w:rPr>
        <w:rFonts w:ascii="Symbol" w:hAnsi="Symbol" w:hint="default"/>
        <w:sz w:val="20"/>
      </w:rPr>
    </w:lvl>
    <w:lvl w:ilvl="5" w:tplc="3F5E79DC" w:tentative="1">
      <w:start w:val="1"/>
      <w:numFmt w:val="bullet"/>
      <w:lvlText w:val=""/>
      <w:lvlJc w:val="left"/>
      <w:pPr>
        <w:tabs>
          <w:tab w:val="num" w:pos="4320"/>
        </w:tabs>
        <w:ind w:left="4320" w:hanging="360"/>
      </w:pPr>
      <w:rPr>
        <w:rFonts w:ascii="Symbol" w:hAnsi="Symbol" w:hint="default"/>
        <w:sz w:val="20"/>
      </w:rPr>
    </w:lvl>
    <w:lvl w:ilvl="6" w:tplc="8B687B8C" w:tentative="1">
      <w:start w:val="1"/>
      <w:numFmt w:val="bullet"/>
      <w:lvlText w:val=""/>
      <w:lvlJc w:val="left"/>
      <w:pPr>
        <w:tabs>
          <w:tab w:val="num" w:pos="5040"/>
        </w:tabs>
        <w:ind w:left="5040" w:hanging="360"/>
      </w:pPr>
      <w:rPr>
        <w:rFonts w:ascii="Symbol" w:hAnsi="Symbol" w:hint="default"/>
        <w:sz w:val="20"/>
      </w:rPr>
    </w:lvl>
    <w:lvl w:ilvl="7" w:tplc="3F725DB2" w:tentative="1">
      <w:start w:val="1"/>
      <w:numFmt w:val="bullet"/>
      <w:lvlText w:val=""/>
      <w:lvlJc w:val="left"/>
      <w:pPr>
        <w:tabs>
          <w:tab w:val="num" w:pos="5760"/>
        </w:tabs>
        <w:ind w:left="5760" w:hanging="360"/>
      </w:pPr>
      <w:rPr>
        <w:rFonts w:ascii="Symbol" w:hAnsi="Symbol" w:hint="default"/>
        <w:sz w:val="20"/>
      </w:rPr>
    </w:lvl>
    <w:lvl w:ilvl="8" w:tplc="F39EB752"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0E400E"/>
    <w:multiLevelType w:val="hybridMultilevel"/>
    <w:tmpl w:val="15E2C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73526D"/>
    <w:multiLevelType w:val="hybridMultilevel"/>
    <w:tmpl w:val="B75CF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F9F6953"/>
    <w:multiLevelType w:val="hybridMultilevel"/>
    <w:tmpl w:val="ACF0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5520FE"/>
    <w:multiLevelType w:val="hybridMultilevel"/>
    <w:tmpl w:val="CA780AAC"/>
    <w:lvl w:ilvl="0" w:tplc="BB74FCA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44AC2"/>
    <w:multiLevelType w:val="hybridMultilevel"/>
    <w:tmpl w:val="740E9BFC"/>
    <w:lvl w:ilvl="0" w:tplc="32763914">
      <w:start w:val="1"/>
      <w:numFmt w:val="bullet"/>
      <w:lvlText w:val=""/>
      <w:lvlJc w:val="left"/>
      <w:pPr>
        <w:tabs>
          <w:tab w:val="num" w:pos="720"/>
        </w:tabs>
        <w:ind w:left="720" w:hanging="360"/>
      </w:pPr>
      <w:rPr>
        <w:rFonts w:ascii="Symbol" w:hAnsi="Symbol" w:hint="default"/>
        <w:sz w:val="20"/>
      </w:rPr>
    </w:lvl>
    <w:lvl w:ilvl="1" w:tplc="135E42A6" w:tentative="1">
      <w:start w:val="1"/>
      <w:numFmt w:val="bullet"/>
      <w:lvlText w:val=""/>
      <w:lvlJc w:val="left"/>
      <w:pPr>
        <w:tabs>
          <w:tab w:val="num" w:pos="1440"/>
        </w:tabs>
        <w:ind w:left="1440" w:hanging="360"/>
      </w:pPr>
      <w:rPr>
        <w:rFonts w:ascii="Symbol" w:hAnsi="Symbol" w:hint="default"/>
        <w:sz w:val="20"/>
      </w:rPr>
    </w:lvl>
    <w:lvl w:ilvl="2" w:tplc="5C94367A" w:tentative="1">
      <w:start w:val="1"/>
      <w:numFmt w:val="bullet"/>
      <w:lvlText w:val=""/>
      <w:lvlJc w:val="left"/>
      <w:pPr>
        <w:tabs>
          <w:tab w:val="num" w:pos="2160"/>
        </w:tabs>
        <w:ind w:left="2160" w:hanging="360"/>
      </w:pPr>
      <w:rPr>
        <w:rFonts w:ascii="Symbol" w:hAnsi="Symbol" w:hint="default"/>
        <w:sz w:val="20"/>
      </w:rPr>
    </w:lvl>
    <w:lvl w:ilvl="3" w:tplc="374A8DDE" w:tentative="1">
      <w:start w:val="1"/>
      <w:numFmt w:val="bullet"/>
      <w:lvlText w:val=""/>
      <w:lvlJc w:val="left"/>
      <w:pPr>
        <w:tabs>
          <w:tab w:val="num" w:pos="2880"/>
        </w:tabs>
        <w:ind w:left="2880" w:hanging="360"/>
      </w:pPr>
      <w:rPr>
        <w:rFonts w:ascii="Symbol" w:hAnsi="Symbol" w:hint="default"/>
        <w:sz w:val="20"/>
      </w:rPr>
    </w:lvl>
    <w:lvl w:ilvl="4" w:tplc="E13A1264" w:tentative="1">
      <w:start w:val="1"/>
      <w:numFmt w:val="bullet"/>
      <w:lvlText w:val=""/>
      <w:lvlJc w:val="left"/>
      <w:pPr>
        <w:tabs>
          <w:tab w:val="num" w:pos="3600"/>
        </w:tabs>
        <w:ind w:left="3600" w:hanging="360"/>
      </w:pPr>
      <w:rPr>
        <w:rFonts w:ascii="Symbol" w:hAnsi="Symbol" w:hint="default"/>
        <w:sz w:val="20"/>
      </w:rPr>
    </w:lvl>
    <w:lvl w:ilvl="5" w:tplc="C538ADC2" w:tentative="1">
      <w:start w:val="1"/>
      <w:numFmt w:val="bullet"/>
      <w:lvlText w:val=""/>
      <w:lvlJc w:val="left"/>
      <w:pPr>
        <w:tabs>
          <w:tab w:val="num" w:pos="4320"/>
        </w:tabs>
        <w:ind w:left="4320" w:hanging="360"/>
      </w:pPr>
      <w:rPr>
        <w:rFonts w:ascii="Symbol" w:hAnsi="Symbol" w:hint="default"/>
        <w:sz w:val="20"/>
      </w:rPr>
    </w:lvl>
    <w:lvl w:ilvl="6" w:tplc="8FCAA0DC" w:tentative="1">
      <w:start w:val="1"/>
      <w:numFmt w:val="bullet"/>
      <w:lvlText w:val=""/>
      <w:lvlJc w:val="left"/>
      <w:pPr>
        <w:tabs>
          <w:tab w:val="num" w:pos="5040"/>
        </w:tabs>
        <w:ind w:left="5040" w:hanging="360"/>
      </w:pPr>
      <w:rPr>
        <w:rFonts w:ascii="Symbol" w:hAnsi="Symbol" w:hint="default"/>
        <w:sz w:val="20"/>
      </w:rPr>
    </w:lvl>
    <w:lvl w:ilvl="7" w:tplc="A37436AC" w:tentative="1">
      <w:start w:val="1"/>
      <w:numFmt w:val="bullet"/>
      <w:lvlText w:val=""/>
      <w:lvlJc w:val="left"/>
      <w:pPr>
        <w:tabs>
          <w:tab w:val="num" w:pos="5760"/>
        </w:tabs>
        <w:ind w:left="5760" w:hanging="360"/>
      </w:pPr>
      <w:rPr>
        <w:rFonts w:ascii="Symbol" w:hAnsi="Symbol" w:hint="default"/>
        <w:sz w:val="20"/>
      </w:rPr>
    </w:lvl>
    <w:lvl w:ilvl="8" w:tplc="C30ACFE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98326A"/>
    <w:multiLevelType w:val="hybridMultilevel"/>
    <w:tmpl w:val="934E8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BD5469"/>
    <w:multiLevelType w:val="multilevel"/>
    <w:tmpl w:val="D5FE05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91133C"/>
    <w:multiLevelType w:val="hybridMultilevel"/>
    <w:tmpl w:val="4BCE8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1B0BFF"/>
    <w:multiLevelType w:val="hybridMultilevel"/>
    <w:tmpl w:val="D6762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BE551C"/>
    <w:multiLevelType w:val="hybridMultilevel"/>
    <w:tmpl w:val="5B707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AB2DCC"/>
    <w:multiLevelType w:val="hybridMultilevel"/>
    <w:tmpl w:val="6A6C17A0"/>
    <w:lvl w:ilvl="0" w:tplc="2AE62F66">
      <w:start w:val="1"/>
      <w:numFmt w:val="bullet"/>
      <w:lvlText w:val=""/>
      <w:lvlJc w:val="left"/>
      <w:pPr>
        <w:tabs>
          <w:tab w:val="num" w:pos="2880"/>
        </w:tabs>
        <w:ind w:left="2880" w:hanging="360"/>
      </w:pPr>
      <w:rPr>
        <w:rFonts w:ascii="Symbol" w:hAnsi="Symbol" w:hint="default"/>
        <w:sz w:val="20"/>
      </w:rPr>
    </w:lvl>
    <w:lvl w:ilvl="1" w:tplc="A886AFE6" w:tentative="1">
      <w:start w:val="1"/>
      <w:numFmt w:val="bullet"/>
      <w:lvlText w:val=""/>
      <w:lvlJc w:val="left"/>
      <w:pPr>
        <w:tabs>
          <w:tab w:val="num" w:pos="3600"/>
        </w:tabs>
        <w:ind w:left="3600" w:hanging="360"/>
      </w:pPr>
      <w:rPr>
        <w:rFonts w:ascii="Symbol" w:hAnsi="Symbol" w:hint="default"/>
        <w:sz w:val="20"/>
      </w:rPr>
    </w:lvl>
    <w:lvl w:ilvl="2" w:tplc="96769FE8" w:tentative="1">
      <w:start w:val="1"/>
      <w:numFmt w:val="bullet"/>
      <w:lvlText w:val=""/>
      <w:lvlJc w:val="left"/>
      <w:pPr>
        <w:tabs>
          <w:tab w:val="num" w:pos="4320"/>
        </w:tabs>
        <w:ind w:left="4320" w:hanging="360"/>
      </w:pPr>
      <w:rPr>
        <w:rFonts w:ascii="Symbol" w:hAnsi="Symbol" w:hint="default"/>
        <w:sz w:val="20"/>
      </w:rPr>
    </w:lvl>
    <w:lvl w:ilvl="3" w:tplc="3142F9B0" w:tentative="1">
      <w:start w:val="1"/>
      <w:numFmt w:val="bullet"/>
      <w:lvlText w:val=""/>
      <w:lvlJc w:val="left"/>
      <w:pPr>
        <w:tabs>
          <w:tab w:val="num" w:pos="5040"/>
        </w:tabs>
        <w:ind w:left="5040" w:hanging="360"/>
      </w:pPr>
      <w:rPr>
        <w:rFonts w:ascii="Symbol" w:hAnsi="Symbol" w:hint="default"/>
        <w:sz w:val="20"/>
      </w:rPr>
    </w:lvl>
    <w:lvl w:ilvl="4" w:tplc="997806FA" w:tentative="1">
      <w:start w:val="1"/>
      <w:numFmt w:val="bullet"/>
      <w:lvlText w:val=""/>
      <w:lvlJc w:val="left"/>
      <w:pPr>
        <w:tabs>
          <w:tab w:val="num" w:pos="5760"/>
        </w:tabs>
        <w:ind w:left="5760" w:hanging="360"/>
      </w:pPr>
      <w:rPr>
        <w:rFonts w:ascii="Symbol" w:hAnsi="Symbol" w:hint="default"/>
        <w:sz w:val="20"/>
      </w:rPr>
    </w:lvl>
    <w:lvl w:ilvl="5" w:tplc="2196FCE4" w:tentative="1">
      <w:start w:val="1"/>
      <w:numFmt w:val="bullet"/>
      <w:lvlText w:val=""/>
      <w:lvlJc w:val="left"/>
      <w:pPr>
        <w:tabs>
          <w:tab w:val="num" w:pos="6480"/>
        </w:tabs>
        <w:ind w:left="6480" w:hanging="360"/>
      </w:pPr>
      <w:rPr>
        <w:rFonts w:ascii="Symbol" w:hAnsi="Symbol" w:hint="default"/>
        <w:sz w:val="20"/>
      </w:rPr>
    </w:lvl>
    <w:lvl w:ilvl="6" w:tplc="52AE4AA8" w:tentative="1">
      <w:start w:val="1"/>
      <w:numFmt w:val="bullet"/>
      <w:lvlText w:val=""/>
      <w:lvlJc w:val="left"/>
      <w:pPr>
        <w:tabs>
          <w:tab w:val="num" w:pos="7200"/>
        </w:tabs>
        <w:ind w:left="7200" w:hanging="360"/>
      </w:pPr>
      <w:rPr>
        <w:rFonts w:ascii="Symbol" w:hAnsi="Symbol" w:hint="default"/>
        <w:sz w:val="20"/>
      </w:rPr>
    </w:lvl>
    <w:lvl w:ilvl="7" w:tplc="88A0EFF6" w:tentative="1">
      <w:start w:val="1"/>
      <w:numFmt w:val="bullet"/>
      <w:lvlText w:val=""/>
      <w:lvlJc w:val="left"/>
      <w:pPr>
        <w:tabs>
          <w:tab w:val="num" w:pos="7920"/>
        </w:tabs>
        <w:ind w:left="7920" w:hanging="360"/>
      </w:pPr>
      <w:rPr>
        <w:rFonts w:ascii="Symbol" w:hAnsi="Symbol" w:hint="default"/>
        <w:sz w:val="20"/>
      </w:rPr>
    </w:lvl>
    <w:lvl w:ilvl="8" w:tplc="5126A45A" w:tentative="1">
      <w:start w:val="1"/>
      <w:numFmt w:val="bullet"/>
      <w:lvlText w:val=""/>
      <w:lvlJc w:val="left"/>
      <w:pPr>
        <w:tabs>
          <w:tab w:val="num" w:pos="8640"/>
        </w:tabs>
        <w:ind w:left="8640" w:hanging="360"/>
      </w:pPr>
      <w:rPr>
        <w:rFonts w:ascii="Symbol" w:hAnsi="Symbol" w:hint="default"/>
        <w:sz w:val="20"/>
      </w:rPr>
    </w:lvl>
  </w:abstractNum>
  <w:abstractNum w:abstractNumId="27" w15:restartNumberingAfterBreak="0">
    <w:nsid w:val="6A480A6E"/>
    <w:multiLevelType w:val="hybridMultilevel"/>
    <w:tmpl w:val="BAA01CBC"/>
    <w:lvl w:ilvl="0" w:tplc="7F2666DE">
      <w:start w:val="1"/>
      <w:numFmt w:val="bullet"/>
      <w:lvlText w:val=""/>
      <w:lvlJc w:val="left"/>
      <w:pPr>
        <w:tabs>
          <w:tab w:val="num" w:pos="720"/>
        </w:tabs>
        <w:ind w:left="720" w:hanging="360"/>
      </w:pPr>
      <w:rPr>
        <w:rFonts w:ascii="Symbol" w:hAnsi="Symbol" w:hint="default"/>
        <w:sz w:val="20"/>
      </w:rPr>
    </w:lvl>
    <w:lvl w:ilvl="1" w:tplc="DA709726" w:tentative="1">
      <w:start w:val="1"/>
      <w:numFmt w:val="bullet"/>
      <w:lvlText w:val=""/>
      <w:lvlJc w:val="left"/>
      <w:pPr>
        <w:tabs>
          <w:tab w:val="num" w:pos="1440"/>
        </w:tabs>
        <w:ind w:left="1440" w:hanging="360"/>
      </w:pPr>
      <w:rPr>
        <w:rFonts w:ascii="Symbol" w:hAnsi="Symbol" w:hint="default"/>
        <w:sz w:val="20"/>
      </w:rPr>
    </w:lvl>
    <w:lvl w:ilvl="2" w:tplc="1D4A0332" w:tentative="1">
      <w:start w:val="1"/>
      <w:numFmt w:val="bullet"/>
      <w:lvlText w:val=""/>
      <w:lvlJc w:val="left"/>
      <w:pPr>
        <w:tabs>
          <w:tab w:val="num" w:pos="2160"/>
        </w:tabs>
        <w:ind w:left="2160" w:hanging="360"/>
      </w:pPr>
      <w:rPr>
        <w:rFonts w:ascii="Symbol" w:hAnsi="Symbol" w:hint="default"/>
        <w:sz w:val="20"/>
      </w:rPr>
    </w:lvl>
    <w:lvl w:ilvl="3" w:tplc="CF8E14E8" w:tentative="1">
      <w:start w:val="1"/>
      <w:numFmt w:val="bullet"/>
      <w:lvlText w:val=""/>
      <w:lvlJc w:val="left"/>
      <w:pPr>
        <w:tabs>
          <w:tab w:val="num" w:pos="2880"/>
        </w:tabs>
        <w:ind w:left="2880" w:hanging="360"/>
      </w:pPr>
      <w:rPr>
        <w:rFonts w:ascii="Symbol" w:hAnsi="Symbol" w:hint="default"/>
        <w:sz w:val="20"/>
      </w:rPr>
    </w:lvl>
    <w:lvl w:ilvl="4" w:tplc="8DEE4D5C" w:tentative="1">
      <w:start w:val="1"/>
      <w:numFmt w:val="bullet"/>
      <w:lvlText w:val=""/>
      <w:lvlJc w:val="left"/>
      <w:pPr>
        <w:tabs>
          <w:tab w:val="num" w:pos="3600"/>
        </w:tabs>
        <w:ind w:left="3600" w:hanging="360"/>
      </w:pPr>
      <w:rPr>
        <w:rFonts w:ascii="Symbol" w:hAnsi="Symbol" w:hint="default"/>
        <w:sz w:val="20"/>
      </w:rPr>
    </w:lvl>
    <w:lvl w:ilvl="5" w:tplc="5784EF80" w:tentative="1">
      <w:start w:val="1"/>
      <w:numFmt w:val="bullet"/>
      <w:lvlText w:val=""/>
      <w:lvlJc w:val="left"/>
      <w:pPr>
        <w:tabs>
          <w:tab w:val="num" w:pos="4320"/>
        </w:tabs>
        <w:ind w:left="4320" w:hanging="360"/>
      </w:pPr>
      <w:rPr>
        <w:rFonts w:ascii="Symbol" w:hAnsi="Symbol" w:hint="default"/>
        <w:sz w:val="20"/>
      </w:rPr>
    </w:lvl>
    <w:lvl w:ilvl="6" w:tplc="CA98A5BE" w:tentative="1">
      <w:start w:val="1"/>
      <w:numFmt w:val="bullet"/>
      <w:lvlText w:val=""/>
      <w:lvlJc w:val="left"/>
      <w:pPr>
        <w:tabs>
          <w:tab w:val="num" w:pos="5040"/>
        </w:tabs>
        <w:ind w:left="5040" w:hanging="360"/>
      </w:pPr>
      <w:rPr>
        <w:rFonts w:ascii="Symbol" w:hAnsi="Symbol" w:hint="default"/>
        <w:sz w:val="20"/>
      </w:rPr>
    </w:lvl>
    <w:lvl w:ilvl="7" w:tplc="DDA0F48A" w:tentative="1">
      <w:start w:val="1"/>
      <w:numFmt w:val="bullet"/>
      <w:lvlText w:val=""/>
      <w:lvlJc w:val="left"/>
      <w:pPr>
        <w:tabs>
          <w:tab w:val="num" w:pos="5760"/>
        </w:tabs>
        <w:ind w:left="5760" w:hanging="360"/>
      </w:pPr>
      <w:rPr>
        <w:rFonts w:ascii="Symbol" w:hAnsi="Symbol" w:hint="default"/>
        <w:sz w:val="20"/>
      </w:rPr>
    </w:lvl>
    <w:lvl w:ilvl="8" w:tplc="1C3200D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B97344"/>
    <w:multiLevelType w:val="multilevel"/>
    <w:tmpl w:val="B4C8F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D73EA4"/>
    <w:multiLevelType w:val="hybridMultilevel"/>
    <w:tmpl w:val="C6CC3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DA52973"/>
    <w:multiLevelType w:val="hybridMultilevel"/>
    <w:tmpl w:val="E95AA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A90F5B"/>
    <w:multiLevelType w:val="multilevel"/>
    <w:tmpl w:val="7922AFE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0180AA7"/>
    <w:multiLevelType w:val="hybridMultilevel"/>
    <w:tmpl w:val="2B863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DF58F2"/>
    <w:multiLevelType w:val="hybridMultilevel"/>
    <w:tmpl w:val="C5D29F36"/>
    <w:lvl w:ilvl="0" w:tplc="37E0D3D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55184C"/>
    <w:multiLevelType w:val="hybridMultilevel"/>
    <w:tmpl w:val="9E54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EB7475"/>
    <w:multiLevelType w:val="multilevel"/>
    <w:tmpl w:val="D9AAFF8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E42636"/>
    <w:multiLevelType w:val="hybridMultilevel"/>
    <w:tmpl w:val="41D8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26"/>
  </w:num>
  <w:num w:numId="3">
    <w:abstractNumId w:val="1"/>
  </w:num>
  <w:num w:numId="4">
    <w:abstractNumId w:val="13"/>
  </w:num>
  <w:num w:numId="5">
    <w:abstractNumId w:val="36"/>
  </w:num>
  <w:num w:numId="6">
    <w:abstractNumId w:val="8"/>
  </w:num>
  <w:num w:numId="7">
    <w:abstractNumId w:val="0"/>
  </w:num>
  <w:num w:numId="8">
    <w:abstractNumId w:val="32"/>
  </w:num>
  <w:num w:numId="9">
    <w:abstractNumId w:val="35"/>
  </w:num>
  <w:num w:numId="10">
    <w:abstractNumId w:val="12"/>
  </w:num>
  <w:num w:numId="11">
    <w:abstractNumId w:val="31"/>
  </w:num>
  <w:num w:numId="12">
    <w:abstractNumId w:val="22"/>
  </w:num>
  <w:num w:numId="13">
    <w:abstractNumId w:val="3"/>
  </w:num>
  <w:num w:numId="14">
    <w:abstractNumId w:val="28"/>
  </w:num>
  <w:num w:numId="15">
    <w:abstractNumId w:val="33"/>
  </w:num>
  <w:num w:numId="16">
    <w:abstractNumId w:val="25"/>
  </w:num>
  <w:num w:numId="17">
    <w:abstractNumId w:val="5"/>
  </w:num>
  <w:num w:numId="18">
    <w:abstractNumId w:val="23"/>
  </w:num>
  <w:num w:numId="19">
    <w:abstractNumId w:val="34"/>
  </w:num>
  <w:num w:numId="20">
    <w:abstractNumId w:val="19"/>
  </w:num>
  <w:num w:numId="21">
    <w:abstractNumId w:val="9"/>
  </w:num>
  <w:num w:numId="22">
    <w:abstractNumId w:val="21"/>
  </w:num>
  <w:num w:numId="23">
    <w:abstractNumId w:val="6"/>
  </w:num>
  <w:num w:numId="24">
    <w:abstractNumId w:val="24"/>
  </w:num>
  <w:num w:numId="25">
    <w:abstractNumId w:val="17"/>
  </w:num>
  <w:num w:numId="26">
    <w:abstractNumId w:val="7"/>
  </w:num>
  <w:num w:numId="27">
    <w:abstractNumId w:val="4"/>
  </w:num>
  <w:num w:numId="28">
    <w:abstractNumId w:val="14"/>
  </w:num>
  <w:num w:numId="29">
    <w:abstractNumId w:val="29"/>
  </w:num>
  <w:num w:numId="30">
    <w:abstractNumId w:val="16"/>
  </w:num>
  <w:num w:numId="31">
    <w:abstractNumId w:val="20"/>
  </w:num>
  <w:num w:numId="32">
    <w:abstractNumId w:val="15"/>
  </w:num>
  <w:num w:numId="33">
    <w:abstractNumId w:val="27"/>
  </w:num>
  <w:num w:numId="34">
    <w:abstractNumId w:val="30"/>
  </w:num>
  <w:num w:numId="35">
    <w:abstractNumId w:val="18"/>
  </w:num>
  <w:num w:numId="36">
    <w:abstractNumId w:val="11"/>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8DC"/>
    <w:rsid w:val="0000628A"/>
    <w:rsid w:val="00006ABC"/>
    <w:rsid w:val="00012AD5"/>
    <w:rsid w:val="00016A76"/>
    <w:rsid w:val="00034012"/>
    <w:rsid w:val="00040A35"/>
    <w:rsid w:val="000466E2"/>
    <w:rsid w:val="0005356A"/>
    <w:rsid w:val="0005443F"/>
    <w:rsid w:val="00055A02"/>
    <w:rsid w:val="00066303"/>
    <w:rsid w:val="00073EF4"/>
    <w:rsid w:val="00074D33"/>
    <w:rsid w:val="00075AC3"/>
    <w:rsid w:val="000830F7"/>
    <w:rsid w:val="00087C6E"/>
    <w:rsid w:val="00092F39"/>
    <w:rsid w:val="000937DC"/>
    <w:rsid w:val="000A57B5"/>
    <w:rsid w:val="000A7716"/>
    <w:rsid w:val="000C34E5"/>
    <w:rsid w:val="000C3E7E"/>
    <w:rsid w:val="000D5AF8"/>
    <w:rsid w:val="000D647F"/>
    <w:rsid w:val="000E00BE"/>
    <w:rsid w:val="000E1FA9"/>
    <w:rsid w:val="000E3D4B"/>
    <w:rsid w:val="0012548C"/>
    <w:rsid w:val="001254CF"/>
    <w:rsid w:val="001274DE"/>
    <w:rsid w:val="001353C4"/>
    <w:rsid w:val="00141794"/>
    <w:rsid w:val="00142A24"/>
    <w:rsid w:val="00145A41"/>
    <w:rsid w:val="00151115"/>
    <w:rsid w:val="00161A29"/>
    <w:rsid w:val="00161CD2"/>
    <w:rsid w:val="0018023A"/>
    <w:rsid w:val="0018071C"/>
    <w:rsid w:val="00180DCB"/>
    <w:rsid w:val="00191C3A"/>
    <w:rsid w:val="001947F7"/>
    <w:rsid w:val="001A0041"/>
    <w:rsid w:val="001B32B9"/>
    <w:rsid w:val="001C1FEC"/>
    <w:rsid w:val="001D4803"/>
    <w:rsid w:val="001D4F68"/>
    <w:rsid w:val="001D5347"/>
    <w:rsid w:val="001E5F63"/>
    <w:rsid w:val="001F7F1A"/>
    <w:rsid w:val="00215E13"/>
    <w:rsid w:val="00227310"/>
    <w:rsid w:val="002310A4"/>
    <w:rsid w:val="00232722"/>
    <w:rsid w:val="00243898"/>
    <w:rsid w:val="0024406A"/>
    <w:rsid w:val="00256675"/>
    <w:rsid w:val="002628B1"/>
    <w:rsid w:val="00264046"/>
    <w:rsid w:val="002821E4"/>
    <w:rsid w:val="00285EDC"/>
    <w:rsid w:val="0029217F"/>
    <w:rsid w:val="00293F6D"/>
    <w:rsid w:val="00296EE4"/>
    <w:rsid w:val="002A173B"/>
    <w:rsid w:val="002A2B4D"/>
    <w:rsid w:val="002B05AE"/>
    <w:rsid w:val="002B4ED9"/>
    <w:rsid w:val="002C3DFE"/>
    <w:rsid w:val="002C55C8"/>
    <w:rsid w:val="002F04D5"/>
    <w:rsid w:val="002F1B6D"/>
    <w:rsid w:val="002F3CF5"/>
    <w:rsid w:val="00300140"/>
    <w:rsid w:val="00305E11"/>
    <w:rsid w:val="00314C4A"/>
    <w:rsid w:val="00317CBD"/>
    <w:rsid w:val="0032306D"/>
    <w:rsid w:val="00324097"/>
    <w:rsid w:val="0032794A"/>
    <w:rsid w:val="00332C6A"/>
    <w:rsid w:val="00333FDC"/>
    <w:rsid w:val="00350D49"/>
    <w:rsid w:val="003510C2"/>
    <w:rsid w:val="00353969"/>
    <w:rsid w:val="00361550"/>
    <w:rsid w:val="00384B07"/>
    <w:rsid w:val="00390D23"/>
    <w:rsid w:val="003A49CC"/>
    <w:rsid w:val="003A5239"/>
    <w:rsid w:val="003B3CD2"/>
    <w:rsid w:val="003B7A8B"/>
    <w:rsid w:val="003C135F"/>
    <w:rsid w:val="003D0377"/>
    <w:rsid w:val="003D123C"/>
    <w:rsid w:val="003D5971"/>
    <w:rsid w:val="003D7A65"/>
    <w:rsid w:val="003F45C2"/>
    <w:rsid w:val="003F5394"/>
    <w:rsid w:val="003F6593"/>
    <w:rsid w:val="00403F95"/>
    <w:rsid w:val="00413CD0"/>
    <w:rsid w:val="00432F86"/>
    <w:rsid w:val="004362A3"/>
    <w:rsid w:val="00441EB6"/>
    <w:rsid w:val="00444680"/>
    <w:rsid w:val="0044614B"/>
    <w:rsid w:val="00455A06"/>
    <w:rsid w:val="00462DF4"/>
    <w:rsid w:val="0046324C"/>
    <w:rsid w:val="00467AF8"/>
    <w:rsid w:val="004709CF"/>
    <w:rsid w:val="0047564D"/>
    <w:rsid w:val="004777E9"/>
    <w:rsid w:val="004855E8"/>
    <w:rsid w:val="00491D5A"/>
    <w:rsid w:val="004925D4"/>
    <w:rsid w:val="004963E9"/>
    <w:rsid w:val="004C22C2"/>
    <w:rsid w:val="004C36C1"/>
    <w:rsid w:val="004D02A0"/>
    <w:rsid w:val="004E3199"/>
    <w:rsid w:val="004E4546"/>
    <w:rsid w:val="004E75BB"/>
    <w:rsid w:val="004E7DB1"/>
    <w:rsid w:val="004F28A2"/>
    <w:rsid w:val="005007F7"/>
    <w:rsid w:val="00500CB6"/>
    <w:rsid w:val="005023E3"/>
    <w:rsid w:val="005046EF"/>
    <w:rsid w:val="005060D8"/>
    <w:rsid w:val="00513CDC"/>
    <w:rsid w:val="00540A6C"/>
    <w:rsid w:val="00553D42"/>
    <w:rsid w:val="00560E77"/>
    <w:rsid w:val="005627B5"/>
    <w:rsid w:val="005721A3"/>
    <w:rsid w:val="00574D86"/>
    <w:rsid w:val="005933FA"/>
    <w:rsid w:val="00595D94"/>
    <w:rsid w:val="005A2DFD"/>
    <w:rsid w:val="005B42F3"/>
    <w:rsid w:val="005B5200"/>
    <w:rsid w:val="005D0C43"/>
    <w:rsid w:val="005D1DF3"/>
    <w:rsid w:val="005D5476"/>
    <w:rsid w:val="005F20C6"/>
    <w:rsid w:val="005F2CB2"/>
    <w:rsid w:val="00601927"/>
    <w:rsid w:val="00610721"/>
    <w:rsid w:val="00622535"/>
    <w:rsid w:val="00645BE2"/>
    <w:rsid w:val="00647598"/>
    <w:rsid w:val="0065164C"/>
    <w:rsid w:val="00654884"/>
    <w:rsid w:val="006626BF"/>
    <w:rsid w:val="006655B3"/>
    <w:rsid w:val="00665BF8"/>
    <w:rsid w:val="006701C7"/>
    <w:rsid w:val="00675115"/>
    <w:rsid w:val="0068125B"/>
    <w:rsid w:val="00696276"/>
    <w:rsid w:val="006B26DD"/>
    <w:rsid w:val="006B5478"/>
    <w:rsid w:val="006E2799"/>
    <w:rsid w:val="006E7402"/>
    <w:rsid w:val="006F2454"/>
    <w:rsid w:val="006F3DC4"/>
    <w:rsid w:val="006F7F37"/>
    <w:rsid w:val="00701366"/>
    <w:rsid w:val="00703EF6"/>
    <w:rsid w:val="00705586"/>
    <w:rsid w:val="00713D1D"/>
    <w:rsid w:val="00720C91"/>
    <w:rsid w:val="00725492"/>
    <w:rsid w:val="00742859"/>
    <w:rsid w:val="00754473"/>
    <w:rsid w:val="00756557"/>
    <w:rsid w:val="0076777A"/>
    <w:rsid w:val="00770548"/>
    <w:rsid w:val="00775070"/>
    <w:rsid w:val="0079099C"/>
    <w:rsid w:val="00795D60"/>
    <w:rsid w:val="007A03E5"/>
    <w:rsid w:val="007A649D"/>
    <w:rsid w:val="007E6C40"/>
    <w:rsid w:val="007F1E14"/>
    <w:rsid w:val="007F6C6F"/>
    <w:rsid w:val="00802591"/>
    <w:rsid w:val="00806918"/>
    <w:rsid w:val="00832944"/>
    <w:rsid w:val="00837318"/>
    <w:rsid w:val="00844608"/>
    <w:rsid w:val="00844618"/>
    <w:rsid w:val="0085788F"/>
    <w:rsid w:val="00862BFA"/>
    <w:rsid w:val="0087412E"/>
    <w:rsid w:val="008758DC"/>
    <w:rsid w:val="00876257"/>
    <w:rsid w:val="00880C5C"/>
    <w:rsid w:val="00883556"/>
    <w:rsid w:val="00895177"/>
    <w:rsid w:val="008A5E52"/>
    <w:rsid w:val="008A62DF"/>
    <w:rsid w:val="008B67DE"/>
    <w:rsid w:val="008B73C0"/>
    <w:rsid w:val="008C34D1"/>
    <w:rsid w:val="008D1F15"/>
    <w:rsid w:val="008D6233"/>
    <w:rsid w:val="008E0C40"/>
    <w:rsid w:val="0090024E"/>
    <w:rsid w:val="00921371"/>
    <w:rsid w:val="009215DE"/>
    <w:rsid w:val="0092242B"/>
    <w:rsid w:val="0092788A"/>
    <w:rsid w:val="009309FB"/>
    <w:rsid w:val="00933E94"/>
    <w:rsid w:val="00945F22"/>
    <w:rsid w:val="00951CFF"/>
    <w:rsid w:val="00953678"/>
    <w:rsid w:val="009611D3"/>
    <w:rsid w:val="00965A3B"/>
    <w:rsid w:val="00970883"/>
    <w:rsid w:val="00970886"/>
    <w:rsid w:val="009806C6"/>
    <w:rsid w:val="00984F3F"/>
    <w:rsid w:val="00985A54"/>
    <w:rsid w:val="00986DAC"/>
    <w:rsid w:val="0099449B"/>
    <w:rsid w:val="009A4543"/>
    <w:rsid w:val="009A79CA"/>
    <w:rsid w:val="009B4684"/>
    <w:rsid w:val="009B5CE4"/>
    <w:rsid w:val="009C1B5E"/>
    <w:rsid w:val="009C3526"/>
    <w:rsid w:val="009C3BBA"/>
    <w:rsid w:val="009D286B"/>
    <w:rsid w:val="009D4628"/>
    <w:rsid w:val="009D6F95"/>
    <w:rsid w:val="009E6C5C"/>
    <w:rsid w:val="009F1478"/>
    <w:rsid w:val="00A01FD6"/>
    <w:rsid w:val="00A13FF9"/>
    <w:rsid w:val="00A20B02"/>
    <w:rsid w:val="00A23039"/>
    <w:rsid w:val="00A26B42"/>
    <w:rsid w:val="00A32EB4"/>
    <w:rsid w:val="00A3666F"/>
    <w:rsid w:val="00A377A3"/>
    <w:rsid w:val="00A50049"/>
    <w:rsid w:val="00A539D8"/>
    <w:rsid w:val="00A61562"/>
    <w:rsid w:val="00A62304"/>
    <w:rsid w:val="00A63598"/>
    <w:rsid w:val="00A724C1"/>
    <w:rsid w:val="00A72C33"/>
    <w:rsid w:val="00A96F27"/>
    <w:rsid w:val="00AA22D0"/>
    <w:rsid w:val="00AA2E9D"/>
    <w:rsid w:val="00AA74E0"/>
    <w:rsid w:val="00AB1D7D"/>
    <w:rsid w:val="00AC23C2"/>
    <w:rsid w:val="00AC2D67"/>
    <w:rsid w:val="00AC7BE0"/>
    <w:rsid w:val="00AD51A3"/>
    <w:rsid w:val="00AE2E22"/>
    <w:rsid w:val="00AE54C5"/>
    <w:rsid w:val="00AE6C2D"/>
    <w:rsid w:val="00AF5BE4"/>
    <w:rsid w:val="00B03443"/>
    <w:rsid w:val="00B04AEF"/>
    <w:rsid w:val="00B104D5"/>
    <w:rsid w:val="00B1074B"/>
    <w:rsid w:val="00B204F4"/>
    <w:rsid w:val="00B2143C"/>
    <w:rsid w:val="00B310BD"/>
    <w:rsid w:val="00B34C07"/>
    <w:rsid w:val="00B3728C"/>
    <w:rsid w:val="00B41570"/>
    <w:rsid w:val="00B47647"/>
    <w:rsid w:val="00B519A3"/>
    <w:rsid w:val="00B5728B"/>
    <w:rsid w:val="00B65596"/>
    <w:rsid w:val="00B70BAD"/>
    <w:rsid w:val="00B87A25"/>
    <w:rsid w:val="00BA772D"/>
    <w:rsid w:val="00BB1CE2"/>
    <w:rsid w:val="00BB2E46"/>
    <w:rsid w:val="00BB714B"/>
    <w:rsid w:val="00BB797D"/>
    <w:rsid w:val="00BC745E"/>
    <w:rsid w:val="00BD6A0A"/>
    <w:rsid w:val="00BE7669"/>
    <w:rsid w:val="00BF5085"/>
    <w:rsid w:val="00C051E6"/>
    <w:rsid w:val="00C05787"/>
    <w:rsid w:val="00C076C7"/>
    <w:rsid w:val="00C326E8"/>
    <w:rsid w:val="00C52B16"/>
    <w:rsid w:val="00C61F7C"/>
    <w:rsid w:val="00C6597B"/>
    <w:rsid w:val="00C66C35"/>
    <w:rsid w:val="00C71CB4"/>
    <w:rsid w:val="00C720DD"/>
    <w:rsid w:val="00C74BD1"/>
    <w:rsid w:val="00C8206A"/>
    <w:rsid w:val="00C86ED9"/>
    <w:rsid w:val="00C8774E"/>
    <w:rsid w:val="00C97BC5"/>
    <w:rsid w:val="00CA3D30"/>
    <w:rsid w:val="00CB5389"/>
    <w:rsid w:val="00CB6BC1"/>
    <w:rsid w:val="00CC26C9"/>
    <w:rsid w:val="00CC74B9"/>
    <w:rsid w:val="00CD3213"/>
    <w:rsid w:val="00CE3E32"/>
    <w:rsid w:val="00CE6151"/>
    <w:rsid w:val="00CE69D7"/>
    <w:rsid w:val="00CF2018"/>
    <w:rsid w:val="00CF468E"/>
    <w:rsid w:val="00CF7DA4"/>
    <w:rsid w:val="00D00236"/>
    <w:rsid w:val="00D0292D"/>
    <w:rsid w:val="00D14602"/>
    <w:rsid w:val="00D37513"/>
    <w:rsid w:val="00D41096"/>
    <w:rsid w:val="00D534F8"/>
    <w:rsid w:val="00D542C4"/>
    <w:rsid w:val="00D551E4"/>
    <w:rsid w:val="00D57B03"/>
    <w:rsid w:val="00D61710"/>
    <w:rsid w:val="00D63782"/>
    <w:rsid w:val="00D72420"/>
    <w:rsid w:val="00D72A1B"/>
    <w:rsid w:val="00D732F1"/>
    <w:rsid w:val="00D77C0B"/>
    <w:rsid w:val="00D828D7"/>
    <w:rsid w:val="00DB030A"/>
    <w:rsid w:val="00DB0576"/>
    <w:rsid w:val="00DB0BDB"/>
    <w:rsid w:val="00DB4418"/>
    <w:rsid w:val="00DC0D53"/>
    <w:rsid w:val="00DC2BC4"/>
    <w:rsid w:val="00DC3DCA"/>
    <w:rsid w:val="00DD68BC"/>
    <w:rsid w:val="00DD7FBD"/>
    <w:rsid w:val="00DE0822"/>
    <w:rsid w:val="00DE32EF"/>
    <w:rsid w:val="00E00FCC"/>
    <w:rsid w:val="00E0528C"/>
    <w:rsid w:val="00E3216A"/>
    <w:rsid w:val="00E3647C"/>
    <w:rsid w:val="00E41894"/>
    <w:rsid w:val="00E43416"/>
    <w:rsid w:val="00E623E9"/>
    <w:rsid w:val="00E624E6"/>
    <w:rsid w:val="00E67174"/>
    <w:rsid w:val="00E714A1"/>
    <w:rsid w:val="00E728BD"/>
    <w:rsid w:val="00E751F3"/>
    <w:rsid w:val="00E86324"/>
    <w:rsid w:val="00EA5C06"/>
    <w:rsid w:val="00EB5B5B"/>
    <w:rsid w:val="00EE4A0F"/>
    <w:rsid w:val="00EF0C98"/>
    <w:rsid w:val="00EF0FEA"/>
    <w:rsid w:val="00EF4102"/>
    <w:rsid w:val="00EF6F1A"/>
    <w:rsid w:val="00F05461"/>
    <w:rsid w:val="00F067B0"/>
    <w:rsid w:val="00F15C5D"/>
    <w:rsid w:val="00F214BF"/>
    <w:rsid w:val="00F33454"/>
    <w:rsid w:val="00F3411F"/>
    <w:rsid w:val="00F37AE4"/>
    <w:rsid w:val="00F4349C"/>
    <w:rsid w:val="00F51BBB"/>
    <w:rsid w:val="00F5287E"/>
    <w:rsid w:val="00F5404E"/>
    <w:rsid w:val="00F704AF"/>
    <w:rsid w:val="00F74DFA"/>
    <w:rsid w:val="00F93435"/>
    <w:rsid w:val="00F94200"/>
    <w:rsid w:val="00FA0F4B"/>
    <w:rsid w:val="00FA2531"/>
    <w:rsid w:val="00FA3A98"/>
    <w:rsid w:val="00FB0E9C"/>
    <w:rsid w:val="00FB19E1"/>
    <w:rsid w:val="00FB60D9"/>
    <w:rsid w:val="00FC5786"/>
    <w:rsid w:val="00FC7437"/>
    <w:rsid w:val="00FC753C"/>
    <w:rsid w:val="00FE0BAD"/>
    <w:rsid w:val="00FE14F3"/>
    <w:rsid w:val="00FE2D79"/>
    <w:rsid w:val="01F6BCEE"/>
    <w:rsid w:val="022EC410"/>
    <w:rsid w:val="028DC077"/>
    <w:rsid w:val="05C53BE4"/>
    <w:rsid w:val="07701F7D"/>
    <w:rsid w:val="08CCECB3"/>
    <w:rsid w:val="097A49FB"/>
    <w:rsid w:val="0AFD44F2"/>
    <w:rsid w:val="0E4EB60C"/>
    <w:rsid w:val="117E9FAE"/>
    <w:rsid w:val="12DE74AA"/>
    <w:rsid w:val="133A87A7"/>
    <w:rsid w:val="136E651B"/>
    <w:rsid w:val="16E8B14A"/>
    <w:rsid w:val="1BBD3EFF"/>
    <w:rsid w:val="1C40F1AF"/>
    <w:rsid w:val="24DC08E0"/>
    <w:rsid w:val="26D27D97"/>
    <w:rsid w:val="27C8436B"/>
    <w:rsid w:val="2AC9F039"/>
    <w:rsid w:val="2E728974"/>
    <w:rsid w:val="2E87D443"/>
    <w:rsid w:val="35CCC740"/>
    <w:rsid w:val="36502959"/>
    <w:rsid w:val="3FDDE342"/>
    <w:rsid w:val="4646A8B1"/>
    <w:rsid w:val="4CB01490"/>
    <w:rsid w:val="5109D095"/>
    <w:rsid w:val="5118E991"/>
    <w:rsid w:val="5410BF2F"/>
    <w:rsid w:val="54E229B2"/>
    <w:rsid w:val="56876C1D"/>
    <w:rsid w:val="5C1E2AEC"/>
    <w:rsid w:val="5F20C023"/>
    <w:rsid w:val="5F9330BB"/>
    <w:rsid w:val="63E54201"/>
    <w:rsid w:val="6555EA59"/>
    <w:rsid w:val="68CE7B8A"/>
    <w:rsid w:val="69175B15"/>
    <w:rsid w:val="6AFC088C"/>
    <w:rsid w:val="6CD87ED6"/>
    <w:rsid w:val="6F890CF1"/>
    <w:rsid w:val="6FC182A1"/>
    <w:rsid w:val="6FFCC09A"/>
    <w:rsid w:val="7179369E"/>
    <w:rsid w:val="71806047"/>
    <w:rsid w:val="73B71565"/>
    <w:rsid w:val="73F6C2C6"/>
    <w:rsid w:val="781B018D"/>
    <w:rsid w:val="7AF18EA6"/>
    <w:rsid w:val="7DC128AA"/>
    <w:rsid w:val="7ED51CB7"/>
    <w:rsid w:val="7EFF1D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A30E1"/>
  <w15:chartTrackingRefBased/>
  <w15:docId w15:val="{DCC78990-44E0-4362-9751-C923C7BD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5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79CA"/>
    <w:pPr>
      <w:ind w:left="720"/>
      <w:contextualSpacing/>
    </w:pPr>
  </w:style>
  <w:style w:type="paragraph" w:styleId="BalloonText">
    <w:name w:val="Balloon Text"/>
    <w:basedOn w:val="Normal"/>
    <w:link w:val="BalloonTextChar"/>
    <w:uiPriority w:val="99"/>
    <w:semiHidden/>
    <w:unhideWhenUsed/>
    <w:rsid w:val="00B51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9A3"/>
    <w:rPr>
      <w:rFonts w:ascii="Segoe UI" w:hAnsi="Segoe UI" w:cs="Segoe UI"/>
      <w:sz w:val="18"/>
      <w:szCs w:val="18"/>
    </w:rPr>
  </w:style>
  <w:style w:type="character" w:styleId="Hyperlink">
    <w:name w:val="Hyperlink"/>
    <w:basedOn w:val="DefaultParagraphFont"/>
    <w:uiPriority w:val="99"/>
    <w:unhideWhenUsed/>
    <w:rsid w:val="00413CD0"/>
    <w:rPr>
      <w:color w:val="0000FF"/>
      <w:u w:val="single"/>
    </w:rPr>
  </w:style>
  <w:style w:type="paragraph" w:styleId="NormalWeb">
    <w:name w:val="Normal (Web)"/>
    <w:basedOn w:val="Normal"/>
    <w:uiPriority w:val="99"/>
    <w:unhideWhenUsed/>
    <w:rsid w:val="00A13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F9"/>
    <w:rPr>
      <w:b/>
      <w:bCs/>
    </w:rPr>
  </w:style>
  <w:style w:type="character" w:customStyle="1" w:styleId="normaltextrun">
    <w:name w:val="normaltextrun"/>
    <w:basedOn w:val="DefaultParagraphFont"/>
    <w:rsid w:val="00E41894"/>
  </w:style>
  <w:style w:type="character" w:customStyle="1" w:styleId="eop">
    <w:name w:val="eop"/>
    <w:basedOn w:val="DefaultParagraphFont"/>
    <w:rsid w:val="00E41894"/>
  </w:style>
  <w:style w:type="paragraph" w:styleId="FootnoteText">
    <w:name w:val="footnote text"/>
    <w:basedOn w:val="Normal"/>
    <w:link w:val="FootnoteTextChar"/>
    <w:uiPriority w:val="99"/>
    <w:semiHidden/>
    <w:unhideWhenUsed/>
    <w:rsid w:val="004E7D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7DB1"/>
    <w:rPr>
      <w:sz w:val="20"/>
      <w:szCs w:val="20"/>
    </w:rPr>
  </w:style>
  <w:style w:type="character" w:styleId="FootnoteReference">
    <w:name w:val="footnote reference"/>
    <w:basedOn w:val="DefaultParagraphFont"/>
    <w:uiPriority w:val="99"/>
    <w:semiHidden/>
    <w:unhideWhenUsed/>
    <w:rsid w:val="004E7DB1"/>
    <w:rPr>
      <w:vertAlign w:val="superscript"/>
    </w:rPr>
  </w:style>
  <w:style w:type="paragraph" w:styleId="EndnoteText">
    <w:name w:val="endnote text"/>
    <w:basedOn w:val="Normal"/>
    <w:link w:val="EndnoteTextChar"/>
    <w:uiPriority w:val="99"/>
    <w:semiHidden/>
    <w:unhideWhenUsed/>
    <w:rsid w:val="00040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0A35"/>
    <w:rPr>
      <w:sz w:val="20"/>
      <w:szCs w:val="20"/>
    </w:rPr>
  </w:style>
  <w:style w:type="character" w:styleId="EndnoteReference">
    <w:name w:val="endnote reference"/>
    <w:basedOn w:val="DefaultParagraphFont"/>
    <w:uiPriority w:val="99"/>
    <w:semiHidden/>
    <w:unhideWhenUsed/>
    <w:rsid w:val="00040A35"/>
    <w:rPr>
      <w:vertAlign w:val="superscript"/>
    </w:rPr>
  </w:style>
  <w:style w:type="character" w:styleId="CommentReference">
    <w:name w:val="annotation reference"/>
    <w:basedOn w:val="DefaultParagraphFont"/>
    <w:uiPriority w:val="99"/>
    <w:semiHidden/>
    <w:unhideWhenUsed/>
    <w:rsid w:val="003D5971"/>
    <w:rPr>
      <w:sz w:val="16"/>
      <w:szCs w:val="16"/>
    </w:rPr>
  </w:style>
  <w:style w:type="paragraph" w:styleId="CommentText">
    <w:name w:val="annotation text"/>
    <w:basedOn w:val="Normal"/>
    <w:link w:val="CommentTextChar"/>
    <w:uiPriority w:val="99"/>
    <w:semiHidden/>
    <w:unhideWhenUsed/>
    <w:rsid w:val="003D5971"/>
    <w:pPr>
      <w:spacing w:line="240" w:lineRule="auto"/>
    </w:pPr>
    <w:rPr>
      <w:sz w:val="20"/>
      <w:szCs w:val="20"/>
    </w:rPr>
  </w:style>
  <w:style w:type="character" w:customStyle="1" w:styleId="CommentTextChar">
    <w:name w:val="Comment Text Char"/>
    <w:basedOn w:val="DefaultParagraphFont"/>
    <w:link w:val="CommentText"/>
    <w:uiPriority w:val="99"/>
    <w:semiHidden/>
    <w:rsid w:val="003D5971"/>
    <w:rPr>
      <w:sz w:val="20"/>
      <w:szCs w:val="20"/>
    </w:rPr>
  </w:style>
  <w:style w:type="paragraph" w:styleId="CommentSubject">
    <w:name w:val="annotation subject"/>
    <w:basedOn w:val="CommentText"/>
    <w:next w:val="CommentText"/>
    <w:link w:val="CommentSubjectChar"/>
    <w:uiPriority w:val="99"/>
    <w:semiHidden/>
    <w:unhideWhenUsed/>
    <w:rsid w:val="003D5971"/>
    <w:rPr>
      <w:b/>
      <w:bCs/>
    </w:rPr>
  </w:style>
  <w:style w:type="character" w:customStyle="1" w:styleId="CommentSubjectChar">
    <w:name w:val="Comment Subject Char"/>
    <w:basedOn w:val="CommentTextChar"/>
    <w:link w:val="CommentSubject"/>
    <w:uiPriority w:val="99"/>
    <w:semiHidden/>
    <w:rsid w:val="003D5971"/>
    <w:rPr>
      <w:b/>
      <w:bCs/>
      <w:sz w:val="20"/>
      <w:szCs w:val="20"/>
    </w:rPr>
  </w:style>
  <w:style w:type="paragraph" w:styleId="Header">
    <w:name w:val="header"/>
    <w:basedOn w:val="Normal"/>
    <w:link w:val="HeaderChar"/>
    <w:uiPriority w:val="99"/>
    <w:unhideWhenUsed/>
    <w:rsid w:val="00DB0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0A"/>
  </w:style>
  <w:style w:type="paragraph" w:styleId="Footer">
    <w:name w:val="footer"/>
    <w:basedOn w:val="Normal"/>
    <w:link w:val="FooterChar"/>
    <w:uiPriority w:val="99"/>
    <w:unhideWhenUsed/>
    <w:rsid w:val="00DB0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30A"/>
  </w:style>
  <w:style w:type="character" w:styleId="FollowedHyperlink">
    <w:name w:val="FollowedHyperlink"/>
    <w:basedOn w:val="DefaultParagraphFont"/>
    <w:uiPriority w:val="99"/>
    <w:semiHidden/>
    <w:unhideWhenUsed/>
    <w:rsid w:val="006E7402"/>
    <w:rPr>
      <w:color w:val="954F72" w:themeColor="followedHyperlink"/>
      <w:u w:val="single"/>
    </w:rPr>
  </w:style>
  <w:style w:type="character" w:styleId="UnresolvedMention">
    <w:name w:val="Unresolved Mention"/>
    <w:basedOn w:val="DefaultParagraphFont"/>
    <w:uiPriority w:val="99"/>
    <w:semiHidden/>
    <w:unhideWhenUsed/>
    <w:rsid w:val="006E7402"/>
    <w:rPr>
      <w:color w:val="605E5C"/>
      <w:shd w:val="clear" w:color="auto" w:fill="E1DFDD"/>
    </w:rPr>
  </w:style>
  <w:style w:type="paragraph" w:styleId="Revision">
    <w:name w:val="Revision"/>
    <w:hidden/>
    <w:uiPriority w:val="99"/>
    <w:semiHidden/>
    <w:rsid w:val="0012548C"/>
    <w:pPr>
      <w:spacing w:after="0" w:line="240" w:lineRule="auto"/>
    </w:pPr>
  </w:style>
  <w:style w:type="paragraph" w:customStyle="1" w:styleId="TableHeading">
    <w:name w:val="Table Heading"/>
    <w:basedOn w:val="Normal"/>
    <w:rsid w:val="009A4543"/>
    <w:pPr>
      <w:autoSpaceDE w:val="0"/>
      <w:autoSpaceDN w:val="0"/>
      <w:adjustRightInd w:val="0"/>
      <w:spacing w:before="120" w:after="60" w:line="240" w:lineRule="auto"/>
    </w:pPr>
    <w:rPr>
      <w:rFonts w:ascii="Arial" w:eastAsia="Times New Roman" w:hAnsi="Arial" w:cs="Arial"/>
      <w:b/>
      <w:color w:val="000000"/>
      <w:szCs w:val="24"/>
    </w:rPr>
  </w:style>
  <w:style w:type="paragraph" w:customStyle="1" w:styleId="TableBody">
    <w:name w:val="Table Body"/>
    <w:basedOn w:val="TableHeading"/>
    <w:rsid w:val="009A4543"/>
    <w:rPr>
      <w:rFonts w:ascii="Gill Sans MT" w:hAnsi="Gill Sans MT"/>
      <w:b w:val="0"/>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07245">
      <w:bodyDiv w:val="1"/>
      <w:marLeft w:val="0"/>
      <w:marRight w:val="0"/>
      <w:marTop w:val="0"/>
      <w:marBottom w:val="0"/>
      <w:divBdr>
        <w:top w:val="none" w:sz="0" w:space="0" w:color="auto"/>
        <w:left w:val="none" w:sz="0" w:space="0" w:color="auto"/>
        <w:bottom w:val="none" w:sz="0" w:space="0" w:color="auto"/>
        <w:right w:val="none" w:sz="0" w:space="0" w:color="auto"/>
      </w:divBdr>
    </w:div>
    <w:div w:id="208810863">
      <w:bodyDiv w:val="1"/>
      <w:marLeft w:val="0"/>
      <w:marRight w:val="0"/>
      <w:marTop w:val="0"/>
      <w:marBottom w:val="0"/>
      <w:divBdr>
        <w:top w:val="none" w:sz="0" w:space="0" w:color="auto"/>
        <w:left w:val="none" w:sz="0" w:space="0" w:color="auto"/>
        <w:bottom w:val="none" w:sz="0" w:space="0" w:color="auto"/>
        <w:right w:val="none" w:sz="0" w:space="0" w:color="auto"/>
      </w:divBdr>
    </w:div>
    <w:div w:id="221143523">
      <w:bodyDiv w:val="1"/>
      <w:marLeft w:val="0"/>
      <w:marRight w:val="0"/>
      <w:marTop w:val="0"/>
      <w:marBottom w:val="0"/>
      <w:divBdr>
        <w:top w:val="none" w:sz="0" w:space="0" w:color="auto"/>
        <w:left w:val="none" w:sz="0" w:space="0" w:color="auto"/>
        <w:bottom w:val="none" w:sz="0" w:space="0" w:color="auto"/>
        <w:right w:val="none" w:sz="0" w:space="0" w:color="auto"/>
      </w:divBdr>
    </w:div>
    <w:div w:id="257300433">
      <w:bodyDiv w:val="1"/>
      <w:marLeft w:val="0"/>
      <w:marRight w:val="0"/>
      <w:marTop w:val="0"/>
      <w:marBottom w:val="0"/>
      <w:divBdr>
        <w:top w:val="none" w:sz="0" w:space="0" w:color="auto"/>
        <w:left w:val="none" w:sz="0" w:space="0" w:color="auto"/>
        <w:bottom w:val="none" w:sz="0" w:space="0" w:color="auto"/>
        <w:right w:val="none" w:sz="0" w:space="0" w:color="auto"/>
      </w:divBdr>
    </w:div>
    <w:div w:id="318506838">
      <w:bodyDiv w:val="1"/>
      <w:marLeft w:val="0"/>
      <w:marRight w:val="0"/>
      <w:marTop w:val="0"/>
      <w:marBottom w:val="0"/>
      <w:divBdr>
        <w:top w:val="none" w:sz="0" w:space="0" w:color="auto"/>
        <w:left w:val="none" w:sz="0" w:space="0" w:color="auto"/>
        <w:bottom w:val="none" w:sz="0" w:space="0" w:color="auto"/>
        <w:right w:val="none" w:sz="0" w:space="0" w:color="auto"/>
      </w:divBdr>
    </w:div>
    <w:div w:id="350497982">
      <w:bodyDiv w:val="1"/>
      <w:marLeft w:val="0"/>
      <w:marRight w:val="0"/>
      <w:marTop w:val="0"/>
      <w:marBottom w:val="0"/>
      <w:divBdr>
        <w:top w:val="none" w:sz="0" w:space="0" w:color="auto"/>
        <w:left w:val="none" w:sz="0" w:space="0" w:color="auto"/>
        <w:bottom w:val="none" w:sz="0" w:space="0" w:color="auto"/>
        <w:right w:val="none" w:sz="0" w:space="0" w:color="auto"/>
      </w:divBdr>
    </w:div>
    <w:div w:id="492647754">
      <w:bodyDiv w:val="1"/>
      <w:marLeft w:val="0"/>
      <w:marRight w:val="0"/>
      <w:marTop w:val="0"/>
      <w:marBottom w:val="0"/>
      <w:divBdr>
        <w:top w:val="none" w:sz="0" w:space="0" w:color="auto"/>
        <w:left w:val="none" w:sz="0" w:space="0" w:color="auto"/>
        <w:bottom w:val="none" w:sz="0" w:space="0" w:color="auto"/>
        <w:right w:val="none" w:sz="0" w:space="0" w:color="auto"/>
      </w:divBdr>
    </w:div>
    <w:div w:id="624703029">
      <w:bodyDiv w:val="1"/>
      <w:marLeft w:val="0"/>
      <w:marRight w:val="0"/>
      <w:marTop w:val="0"/>
      <w:marBottom w:val="0"/>
      <w:divBdr>
        <w:top w:val="none" w:sz="0" w:space="0" w:color="auto"/>
        <w:left w:val="none" w:sz="0" w:space="0" w:color="auto"/>
        <w:bottom w:val="none" w:sz="0" w:space="0" w:color="auto"/>
        <w:right w:val="none" w:sz="0" w:space="0" w:color="auto"/>
      </w:divBdr>
    </w:div>
    <w:div w:id="875848578">
      <w:bodyDiv w:val="1"/>
      <w:marLeft w:val="0"/>
      <w:marRight w:val="0"/>
      <w:marTop w:val="0"/>
      <w:marBottom w:val="0"/>
      <w:divBdr>
        <w:top w:val="none" w:sz="0" w:space="0" w:color="auto"/>
        <w:left w:val="none" w:sz="0" w:space="0" w:color="auto"/>
        <w:bottom w:val="none" w:sz="0" w:space="0" w:color="auto"/>
        <w:right w:val="none" w:sz="0" w:space="0" w:color="auto"/>
      </w:divBdr>
    </w:div>
    <w:div w:id="893663677">
      <w:bodyDiv w:val="1"/>
      <w:marLeft w:val="0"/>
      <w:marRight w:val="0"/>
      <w:marTop w:val="0"/>
      <w:marBottom w:val="0"/>
      <w:divBdr>
        <w:top w:val="none" w:sz="0" w:space="0" w:color="auto"/>
        <w:left w:val="none" w:sz="0" w:space="0" w:color="auto"/>
        <w:bottom w:val="none" w:sz="0" w:space="0" w:color="auto"/>
        <w:right w:val="none" w:sz="0" w:space="0" w:color="auto"/>
      </w:divBdr>
    </w:div>
    <w:div w:id="920719182">
      <w:bodyDiv w:val="1"/>
      <w:marLeft w:val="0"/>
      <w:marRight w:val="0"/>
      <w:marTop w:val="0"/>
      <w:marBottom w:val="0"/>
      <w:divBdr>
        <w:top w:val="none" w:sz="0" w:space="0" w:color="auto"/>
        <w:left w:val="none" w:sz="0" w:space="0" w:color="auto"/>
        <w:bottom w:val="none" w:sz="0" w:space="0" w:color="auto"/>
        <w:right w:val="none" w:sz="0" w:space="0" w:color="auto"/>
      </w:divBdr>
    </w:div>
    <w:div w:id="1514104448">
      <w:bodyDiv w:val="1"/>
      <w:marLeft w:val="0"/>
      <w:marRight w:val="0"/>
      <w:marTop w:val="0"/>
      <w:marBottom w:val="0"/>
      <w:divBdr>
        <w:top w:val="none" w:sz="0" w:space="0" w:color="auto"/>
        <w:left w:val="none" w:sz="0" w:space="0" w:color="auto"/>
        <w:bottom w:val="none" w:sz="0" w:space="0" w:color="auto"/>
        <w:right w:val="none" w:sz="0" w:space="0" w:color="auto"/>
      </w:divBdr>
    </w:div>
    <w:div w:id="185560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aterside.hants.sch.uk/page/?title=Data+Protection&amp;pid=15"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aterside.hants.sch.uk/page/?title=Data+Protection&amp;pid=15"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13" ma:contentTypeDescription="Create a new document." ma:contentTypeScope="" ma:versionID="9d447e8d121611efb4a247d541c4ad03">
  <xsd:schema xmlns:xsd="http://www.w3.org/2001/XMLSchema" xmlns:xs="http://www.w3.org/2001/XMLSchema" xmlns:p="http://schemas.microsoft.com/office/2006/metadata/properties" xmlns:ns3="96e8d6c7-ed8f-47d6-aace-01af26ad2398" xmlns:ns4="c1bf0d93-4e51-4f35-9e30-915a58d34603" targetNamespace="http://schemas.microsoft.com/office/2006/metadata/properties" ma:root="true" ma:fieldsID="8b726754138ca3f8a6c6581acdb2148d" ns3:_="" ns4:_="">
    <xsd:import namespace="96e8d6c7-ed8f-47d6-aace-01af26ad2398"/>
    <xsd:import namespace="c1bf0d93-4e51-4f35-9e30-915a58d346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bf0d93-4e51-4f35-9e30-915a58d3460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3771CB-3CC7-47F6-ABF2-D0738D3CADDE}">
  <ds:schemaRefs>
    <ds:schemaRef ds:uri="http://schemas.microsoft.com/sharepoint/v3/contenttype/forms"/>
  </ds:schemaRefs>
</ds:datastoreItem>
</file>

<file path=customXml/itemProps2.xml><?xml version="1.0" encoding="utf-8"?>
<ds:datastoreItem xmlns:ds="http://schemas.openxmlformats.org/officeDocument/2006/customXml" ds:itemID="{F93D388C-5AF1-478F-8279-6333304DDD90}">
  <ds:schemaRefs>
    <ds:schemaRef ds:uri="http://schemas.openxmlformats.org/officeDocument/2006/bibliography"/>
  </ds:schemaRefs>
</ds:datastoreItem>
</file>

<file path=customXml/itemProps3.xml><?xml version="1.0" encoding="utf-8"?>
<ds:datastoreItem xmlns:ds="http://schemas.openxmlformats.org/officeDocument/2006/customXml" ds:itemID="{E7DC9C28-F226-417A-AEE4-BDBB0021F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c1bf0d93-4e51-4f35-9e30-915a58d34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5AEFCE-405F-4684-93C3-AC8091DB60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 Nia</dc:creator>
  <cp:keywords/>
  <dc:description/>
  <cp:lastModifiedBy>Kerrie Reeves</cp:lastModifiedBy>
  <cp:revision>2</cp:revision>
  <dcterms:created xsi:type="dcterms:W3CDTF">2025-09-10T08:37:00Z</dcterms:created>
  <dcterms:modified xsi:type="dcterms:W3CDTF">2025-09-10T08:37:00Z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